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A5" w:rsidRDefault="007E61A5" w:rsidP="007E61A5">
      <w:pPr>
        <w:pStyle w:val="ConsPlusTitlePage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E61A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E61A5" w:rsidRDefault="007E61A5">
            <w:pPr>
              <w:pStyle w:val="ConsPlusNormal"/>
            </w:pPr>
            <w:r>
              <w:t>6 июня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E61A5" w:rsidRDefault="007E61A5">
            <w:pPr>
              <w:pStyle w:val="ConsPlusNormal"/>
              <w:jc w:val="right"/>
            </w:pPr>
            <w:r>
              <w:t>N 122-ФЗ</w:t>
            </w:r>
          </w:p>
        </w:tc>
      </w:tr>
    </w:tbl>
    <w:p w:rsidR="007E61A5" w:rsidRDefault="007E61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61A5" w:rsidRDefault="007E61A5">
      <w:pPr>
        <w:pStyle w:val="ConsPlusNormal"/>
        <w:jc w:val="both"/>
      </w:pPr>
    </w:p>
    <w:p w:rsidR="007E61A5" w:rsidRDefault="007E61A5">
      <w:pPr>
        <w:pStyle w:val="ConsPlusTitle"/>
        <w:jc w:val="center"/>
      </w:pPr>
      <w:r>
        <w:t>РОССИЙСКАЯ ФЕДЕРАЦИЯ</w:t>
      </w:r>
    </w:p>
    <w:p w:rsidR="007E61A5" w:rsidRDefault="007E61A5">
      <w:pPr>
        <w:pStyle w:val="ConsPlusTitle"/>
        <w:jc w:val="center"/>
      </w:pPr>
    </w:p>
    <w:p w:rsidR="007E61A5" w:rsidRDefault="007E61A5">
      <w:pPr>
        <w:pStyle w:val="ConsPlusTitle"/>
        <w:jc w:val="center"/>
      </w:pPr>
      <w:r>
        <w:t>ФЕДЕРАЛЬНЫЙ ЗАКОН</w:t>
      </w:r>
    </w:p>
    <w:p w:rsidR="007E61A5" w:rsidRDefault="007E61A5">
      <w:pPr>
        <w:pStyle w:val="ConsPlusTitle"/>
        <w:ind w:firstLine="540"/>
        <w:jc w:val="both"/>
      </w:pPr>
    </w:p>
    <w:p w:rsidR="007E61A5" w:rsidRDefault="007E61A5">
      <w:pPr>
        <w:pStyle w:val="ConsPlusTitle"/>
        <w:jc w:val="center"/>
      </w:pPr>
      <w:r>
        <w:t>О ВНЕСЕНИИ ИЗМЕНЕНИЙ</w:t>
      </w:r>
    </w:p>
    <w:p w:rsidR="007E61A5" w:rsidRDefault="007E61A5">
      <w:pPr>
        <w:pStyle w:val="ConsPlusTitle"/>
        <w:jc w:val="center"/>
      </w:pPr>
      <w:r>
        <w:t xml:space="preserve">В ФЕДЕРАЛЬНЫЙ ЗАКОН "О ТЕХНИЧЕСКОМ ОСМОТРЕ </w:t>
      </w:r>
      <w:proofErr w:type="gramStart"/>
      <w:r>
        <w:t>ТРАНСПОРТНЫХ</w:t>
      </w:r>
      <w:proofErr w:type="gramEnd"/>
    </w:p>
    <w:p w:rsidR="007E61A5" w:rsidRDefault="007E61A5">
      <w:pPr>
        <w:pStyle w:val="ConsPlusTitle"/>
        <w:jc w:val="center"/>
      </w:pPr>
      <w:r>
        <w:t xml:space="preserve">СРЕДСТВ И О ВНЕСЕНИИ ИЗМЕНЕНИЙ В </w:t>
      </w:r>
      <w:proofErr w:type="gramStart"/>
      <w:r>
        <w:t>ОТДЕЛЬНЫЕ</w:t>
      </w:r>
      <w:proofErr w:type="gramEnd"/>
      <w:r>
        <w:t xml:space="preserve"> ЗАКОНОДАТЕЛЬНЫЕ</w:t>
      </w:r>
    </w:p>
    <w:p w:rsidR="007E61A5" w:rsidRDefault="007E61A5">
      <w:pPr>
        <w:pStyle w:val="ConsPlusTitle"/>
        <w:jc w:val="center"/>
      </w:pPr>
      <w:r>
        <w:t>АКТЫ РОССИЙСКОЙ ФЕДЕРАЦИИ" И ОТДЕЛЬНЫЕ ЗАКОНОДАТЕЛЬНЫЕ</w:t>
      </w:r>
    </w:p>
    <w:p w:rsidR="007E61A5" w:rsidRDefault="007E61A5">
      <w:pPr>
        <w:pStyle w:val="ConsPlusTitle"/>
        <w:jc w:val="center"/>
      </w:pPr>
      <w:r>
        <w:t>АКТЫ РОССИЙСКОЙ ФЕДЕРАЦИИ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jc w:val="right"/>
      </w:pPr>
      <w:proofErr w:type="gramStart"/>
      <w:r>
        <w:t>Принят</w:t>
      </w:r>
      <w:proofErr w:type="gramEnd"/>
    </w:p>
    <w:p w:rsidR="007E61A5" w:rsidRDefault="007E61A5">
      <w:pPr>
        <w:pStyle w:val="ConsPlusNormal"/>
        <w:jc w:val="right"/>
      </w:pPr>
      <w:r>
        <w:t>Государственной Думой</w:t>
      </w:r>
    </w:p>
    <w:p w:rsidR="007E61A5" w:rsidRDefault="007E61A5">
      <w:pPr>
        <w:pStyle w:val="ConsPlusNormal"/>
        <w:jc w:val="right"/>
      </w:pPr>
      <w:r>
        <w:t>23 мая 2019 года</w:t>
      </w:r>
    </w:p>
    <w:p w:rsidR="007E61A5" w:rsidRDefault="007E61A5">
      <w:pPr>
        <w:pStyle w:val="ConsPlusNormal"/>
        <w:jc w:val="right"/>
      </w:pPr>
    </w:p>
    <w:p w:rsidR="007E61A5" w:rsidRDefault="007E61A5">
      <w:pPr>
        <w:pStyle w:val="ConsPlusNormal"/>
        <w:jc w:val="right"/>
      </w:pPr>
      <w:r>
        <w:t>Одобрен</w:t>
      </w:r>
    </w:p>
    <w:p w:rsidR="007E61A5" w:rsidRDefault="007E61A5">
      <w:pPr>
        <w:pStyle w:val="ConsPlusNormal"/>
        <w:jc w:val="right"/>
      </w:pPr>
      <w:r>
        <w:t>Советом Федерации</w:t>
      </w:r>
    </w:p>
    <w:p w:rsidR="007E61A5" w:rsidRDefault="007E61A5">
      <w:pPr>
        <w:pStyle w:val="ConsPlusNormal"/>
        <w:jc w:val="right"/>
      </w:pPr>
      <w:r>
        <w:t>29 мая 2019 года</w:t>
      </w:r>
    </w:p>
    <w:p w:rsidR="007E61A5" w:rsidRDefault="007E61A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E61A5" w:rsidRPr="007E61A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61A5" w:rsidRDefault="007E61A5">
            <w:pPr>
              <w:pStyle w:val="ConsPlusNormal"/>
              <w:jc w:val="center"/>
            </w:pPr>
            <w:r w:rsidRPr="007E61A5">
              <w:t xml:space="preserve">Список </w:t>
            </w:r>
            <w:proofErr w:type="gramStart"/>
            <w:r w:rsidRPr="007E61A5">
              <w:t>изменяющих</w:t>
            </w:r>
            <w:proofErr w:type="gramEnd"/>
            <w:r w:rsidRPr="007E61A5">
              <w:t xml:space="preserve"> документов</w:t>
            </w:r>
          </w:p>
          <w:p w:rsidR="007E61A5" w:rsidRDefault="007E61A5">
            <w:pPr>
              <w:pStyle w:val="ConsPlusNormal"/>
              <w:jc w:val="center"/>
            </w:pPr>
            <w:r w:rsidRPr="007E61A5">
              <w:t xml:space="preserve">(в ред. Федерального </w:t>
            </w:r>
            <w:hyperlink r:id="rId5" w:history="1">
              <w:r w:rsidRPr="007E61A5">
                <w:t>закона</w:t>
              </w:r>
            </w:hyperlink>
            <w:r w:rsidRPr="007E61A5">
              <w:t xml:space="preserve"> от 01.04.2020 N 98-ФЗ)</w:t>
            </w:r>
          </w:p>
        </w:tc>
      </w:tr>
    </w:tbl>
    <w:p w:rsidR="007E61A5" w:rsidRDefault="007E61A5">
      <w:pPr>
        <w:pStyle w:val="ConsPlusNormal"/>
        <w:ind w:firstLine="540"/>
        <w:jc w:val="both"/>
      </w:pPr>
    </w:p>
    <w:p w:rsidR="007E61A5" w:rsidRPr="007E61A5" w:rsidRDefault="007E61A5">
      <w:pPr>
        <w:pStyle w:val="ConsPlusTitle"/>
        <w:ind w:firstLine="540"/>
        <w:jc w:val="both"/>
        <w:outlineLvl w:val="0"/>
        <w:rPr>
          <w:b w:val="0"/>
        </w:rPr>
      </w:pPr>
      <w:r w:rsidRPr="007E61A5">
        <w:rPr>
          <w:b w:val="0"/>
        </w:rPr>
        <w:t>Статья 1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6" w:history="1">
        <w:r w:rsidRPr="007E61A5">
          <w:t>закон</w:t>
        </w:r>
      </w:hyperlink>
      <w:r>
        <w:t xml:space="preserve"> от 1 июля 2011 года N 170-ФЗ "О техническом осмотре транспортных средств и о внесении изменений в отдельные законодательные акты Российской Федерации" (Собрание законодательства Российской Федерации, 2011, N 27, ст. 3881; N 49, ст. 7020, 7040, 7061; 2012, N 31, ст. 4319, 4320; N 53, ст. 7592;</w:t>
      </w:r>
      <w:proofErr w:type="gramEnd"/>
      <w:r>
        <w:t xml:space="preserve"> </w:t>
      </w:r>
      <w:proofErr w:type="gramStart"/>
      <w:r>
        <w:t>2013, N 27, ст. 3477; N 30, ст. 4082, 4084; N 52, ст. 6985; 2014, N 23, ст. 2930; 2018, N 18, ст. 2580; 2019, N 18, ст. 2212) следующие изменения: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1) в </w:t>
      </w:r>
      <w:hyperlink r:id="rId7" w:history="1">
        <w:r w:rsidRPr="007E61A5">
          <w:t>статье 1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</w:t>
      </w:r>
      <w:hyperlink r:id="rId8" w:history="1">
        <w:r w:rsidRPr="007E61A5">
          <w:t>пункт 2</w:t>
        </w:r>
      </w:hyperlink>
      <w:r>
        <w:t xml:space="preserve"> после слова "документ" дополнить словами "в электронном виде, а в случаях, предусмотренных настоящим Федеральным законом, также на бумажном носителе";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</w:t>
      </w:r>
      <w:hyperlink r:id="rId9" w:history="1">
        <w:r w:rsidRPr="007E61A5">
          <w:t>пункт 3</w:t>
        </w:r>
      </w:hyperlink>
      <w:r>
        <w:t xml:space="preserve"> после слов "на получение" дополнить словами "или переоформление аттестата";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в) </w:t>
      </w:r>
      <w:hyperlink r:id="rId10" w:history="1">
        <w:r w:rsidRPr="007E61A5">
          <w:t>пункт 5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"5) область аккредитации - деятельность по проведению технического осмотра определенной категории транспортных средств и (или) видов городского наземного электрического транспорта,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</w:t>
      </w:r>
      <w:proofErr w:type="gramStart"/>
      <w:r>
        <w:t>;"</w:t>
      </w:r>
      <w:proofErr w:type="gramEnd"/>
      <w:r>
        <w:t>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г) </w:t>
      </w:r>
      <w:hyperlink r:id="rId11" w:history="1">
        <w:r w:rsidRPr="007E61A5">
          <w:t>пункт 9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"9) срок действия диагностической карты - период со дня оформления диагностической карты в единой автоматизированной информационной системе технического осмотра, содержащей сведения о соответствии транспортного средства обязательным требованиям безопасности транспортных средств, до дня, не позднее которого владелец транспортного </w:t>
      </w:r>
      <w:r>
        <w:lastRenderedPageBreak/>
        <w:t>средства обязан обеспечить его представление для проведения очередного технического осмотра</w:t>
      </w:r>
      <w:proofErr w:type="gramStart"/>
      <w:r>
        <w:t>;"</w:t>
      </w:r>
      <w:proofErr w:type="gramEnd"/>
      <w:r>
        <w:t>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д) </w:t>
      </w:r>
      <w:hyperlink r:id="rId12" w:history="1">
        <w:r w:rsidRPr="007E61A5">
          <w:t>пункт 10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"10) пункт технического осмотра - находящаяся по одному адресу производственно-техническая база оператора технического осмотра</w:t>
      </w:r>
      <w:proofErr w:type="gramStart"/>
      <w:r>
        <w:t>;"</w:t>
      </w:r>
      <w:proofErr w:type="gramEnd"/>
      <w:r>
        <w:t>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е) </w:t>
      </w:r>
      <w:hyperlink r:id="rId13" w:history="1">
        <w:r w:rsidRPr="007E61A5">
          <w:t>пункт 13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"13) технический эксперт - лицо, осуществляющее техническое диагностирование и отвечающее установленным квалификационным требованиям к техническим экспертам</w:t>
      </w:r>
      <w:proofErr w:type="gramStart"/>
      <w:r>
        <w:t>;"</w:t>
      </w:r>
      <w:proofErr w:type="gramEnd"/>
      <w:r>
        <w:t>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ж) в </w:t>
      </w:r>
      <w:hyperlink r:id="rId14" w:history="1">
        <w:r w:rsidRPr="007E61A5">
          <w:t>пункте 14</w:t>
        </w:r>
      </w:hyperlink>
      <w:r>
        <w:t xml:space="preserve"> слова "безопасности транспортных средств</w:t>
      </w:r>
      <w:proofErr w:type="gramStart"/>
      <w:r>
        <w:t>;"</w:t>
      </w:r>
      <w:proofErr w:type="gramEnd"/>
      <w:r>
        <w:t xml:space="preserve"> заменить словами "безопасности транспортных средств. Транспортные средства, указанные в </w:t>
      </w:r>
      <w:hyperlink r:id="rId15" w:history="1">
        <w:r w:rsidRPr="007E61A5">
          <w:t>подпункте 3 пункта 3</w:t>
        </w:r>
      </w:hyperlink>
      <w:r>
        <w:t xml:space="preserve"> технического регламента Таможенного союза о безопасности колесных транспортных средств, подлежат подтверждению соответствия обязательным требованиям безопасности транспортных средств, которые действовали на момент их выпуска в обращение (в год выпуска)</w:t>
      </w:r>
      <w:proofErr w:type="gramStart"/>
      <w:r>
        <w:t>;"</w:t>
      </w:r>
      <w:proofErr w:type="gramEnd"/>
      <w:r>
        <w:t>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з) </w:t>
      </w:r>
      <w:hyperlink r:id="rId16" w:history="1">
        <w:r w:rsidRPr="007E61A5">
          <w:t>пункт 15</w:t>
        </w:r>
      </w:hyperlink>
      <w:r>
        <w:t xml:space="preserve"> признать утратившим силу;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и) </w:t>
      </w:r>
      <w:hyperlink r:id="rId17" w:history="1">
        <w:r w:rsidRPr="007E61A5">
          <w:t>дополнить</w:t>
        </w:r>
      </w:hyperlink>
      <w:r>
        <w:t xml:space="preserve"> пунктами 18 - 23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"18) диагностическая линия - совокупность средств технического диагностирования и оборудования, включая средства фотофиксации, а также программного обеспечения, необходимого для проведения технического осмотра и передачи сведений, предусмотренных частью 3 статьи 12 настоящего Федерального закона;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19) передвижная диагностическая линия - диагностическая линия, обеспечивающая выполнение в полном объеме процедуры технического осмотра вне пункта технического осмотра;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20) производственно-техническая база оператора технического осмотра (далее также - производственно-техническая база) - совокупность принадлежащих оператору технического осмотра и предназначенных для проведения технического осмотра зданий, помещений или сооружений и не менее одной диагностической линии;</w:t>
      </w:r>
    </w:p>
    <w:p w:rsidR="007E61A5" w:rsidRDefault="007E61A5">
      <w:pPr>
        <w:pStyle w:val="ConsPlusNormal"/>
        <w:spacing w:before="220"/>
        <w:ind w:firstLine="540"/>
        <w:jc w:val="both"/>
      </w:pPr>
      <w:proofErr w:type="gramStart"/>
      <w:r>
        <w:t xml:space="preserve">21) подтверждение соответствия требованиям аккредитации - осуществляемое в рамках процедуры аккредитации в сфере технического осмотра подтверждение профессиональным объединением страховщиков, созданным в соответствии с Федеральным </w:t>
      </w:r>
      <w:hyperlink r:id="rId18" w:history="1">
        <w:r w:rsidRPr="007E61A5">
          <w:t>законом</w:t>
        </w:r>
      </w:hyperlink>
      <w:r>
        <w:t xml:space="preserve"> от 25 апреля 2002 года N 40-ФЗ "Об обязательном страховании гражданской ответственности владельцев транспортных средств" (далее - профессиональное объединение страховщиков), соответствия оператора технического осмотра требованиям аккредитации с периодичностью, установленной настоящим Федеральным законом;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proofErr w:type="gramStart"/>
      <w:r>
        <w:t>22) пропускная способность - максимальное (предельное) количество транспортных средств определенных категорий,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времени, с учетом области аккредитации, характеристик производственно-технической базы оператора технического осмотра, его режима работы, количества работающих одновременно технических экспертов;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23) средства фотофиксации - технические средства, обеспечивающие </w:t>
      </w:r>
      <w:proofErr w:type="spellStart"/>
      <w:r>
        <w:t>фотофиксацию</w:t>
      </w:r>
      <w:proofErr w:type="spellEnd"/>
      <w:r>
        <w:t xml:space="preserve"> транспортного средства в момент проведения технического диагностирования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2) </w:t>
      </w:r>
      <w:hyperlink r:id="rId19" w:history="1">
        <w:r w:rsidRPr="007E61A5">
          <w:t>статью 2</w:t>
        </w:r>
      </w:hyperlink>
      <w:r>
        <w:t xml:space="preserve"> дополнить частью 4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lastRenderedPageBreak/>
        <w:t xml:space="preserve">"4. </w:t>
      </w:r>
      <w:proofErr w:type="gramStart"/>
      <w:r>
        <w:t>Порядок организации и проведения технического осмотра автобусов устанавливается Правительством Российской Федерации.";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3) в </w:t>
      </w:r>
      <w:hyperlink r:id="rId20" w:history="1">
        <w:r w:rsidRPr="007E61A5">
          <w:t>части 2 статьи 4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в </w:t>
      </w:r>
      <w:hyperlink r:id="rId21" w:history="1">
        <w:r w:rsidRPr="007E61A5">
          <w:t>пункте 6</w:t>
        </w:r>
      </w:hyperlink>
      <w:r>
        <w:t xml:space="preserve"> слова "за выдачу диагностической карты, содержащей заключение о возможности эксплуатации транспортного средства" заменить словами "за оформление диагностической карты, подтверждающей допуск к участию в дорожном движении";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</w:t>
      </w:r>
      <w:hyperlink r:id="rId22" w:history="1">
        <w:r w:rsidRPr="007E61A5">
          <w:t>дополнить</w:t>
        </w:r>
      </w:hyperlink>
      <w:r>
        <w:t xml:space="preserve"> пунктом 7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"7) обеспечение достоверности и актуальности сведений, содержащихся в единой автоматизированной информационной системе технического осмотра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4) в </w:t>
      </w:r>
      <w:hyperlink r:id="rId23" w:history="1">
        <w:r w:rsidRPr="007E61A5">
          <w:t>статье 5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proofErr w:type="gramStart"/>
      <w:r>
        <w:t xml:space="preserve">а) в </w:t>
      </w:r>
      <w:hyperlink r:id="rId24" w:history="1">
        <w:r w:rsidRPr="007E61A5">
          <w:t>части 1</w:t>
        </w:r>
      </w:hyperlink>
      <w:r>
        <w:t xml:space="preserve"> слова ", созданным в соответствии с Федеральным </w:t>
      </w:r>
      <w:hyperlink r:id="rId25" w:history="1">
        <w:r w:rsidRPr="007E61A5">
          <w:t>законом</w:t>
        </w:r>
      </w:hyperlink>
      <w:r>
        <w:t xml:space="preserve"> от 25 апреля 2002 года N 40-ФЗ "Об обязательном страховании гражданской ответственности владельцев транспортных средств" исключить;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в </w:t>
      </w:r>
      <w:hyperlink r:id="rId26" w:history="1">
        <w:r w:rsidRPr="007E61A5">
          <w:t>части 6</w:t>
        </w:r>
      </w:hyperlink>
      <w:r>
        <w:t xml:space="preserve"> слово "После" заменить словами "По результатам", слова "выдается диагностическая карта, содержащая сведения о соответствии или несоответствии транспортного средства обязательным требованиям безопасности транспортных средств" заменить словами "в единой автоматизированной информационной системе технического осмотра оформляется диагностическая карта";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5) в </w:t>
      </w:r>
      <w:hyperlink r:id="rId27" w:history="1">
        <w:r w:rsidRPr="007E61A5">
          <w:t>статье 8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</w:t>
      </w:r>
      <w:hyperlink r:id="rId28" w:history="1">
        <w:r w:rsidRPr="007E61A5">
          <w:t>пункт 9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proofErr w:type="gramStart"/>
      <w:r>
        <w:t>"9) утверждение требований к производственно-технической базе, перечня документов в области стандартизации, соблюдение требований которых лицами, претендующими на получение аттестата аккредитации оператора технического осмотра, и операторами технического осмотра обеспечивает их соответствие требованиям аккредитации, требований к фотографическому изображению транспортного средства, в отношении которого проводилось техническое диагностирование, к порядку и срокам его хранения в единой автоматизированной информационной системе технического осмотра, требований к точности</w:t>
      </w:r>
      <w:proofErr w:type="gramEnd"/>
      <w:r>
        <w:t xml:space="preserve"> определения координат, указанных в пункте 7 части 3 статьи 12 и пункте 4 части 1 статьи 13 настоящего Федерального закона, а также методики </w:t>
      </w:r>
      <w:proofErr w:type="gramStart"/>
      <w:r>
        <w:t>расчета значения пропускной способности пункта технического осмотра</w:t>
      </w:r>
      <w:proofErr w:type="gramEnd"/>
      <w:r>
        <w:t>;";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</w:t>
      </w:r>
      <w:hyperlink r:id="rId29" w:history="1">
        <w:r w:rsidRPr="007E61A5">
          <w:t>пункт 12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"12) осуществление государственного контроля (надзора) за организацией и проведением технического осмотра транспортных средств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6) в </w:t>
      </w:r>
      <w:hyperlink r:id="rId30" w:history="1">
        <w:r w:rsidRPr="007E61A5">
          <w:t>статье 9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</w:t>
      </w:r>
      <w:hyperlink r:id="rId31" w:history="1">
        <w:r w:rsidRPr="007E61A5">
          <w:t>пункт 1</w:t>
        </w:r>
      </w:hyperlink>
      <w:r>
        <w:t xml:space="preserve"> после слова "осмотра" дополнить словами "и осуществление мониторинга за исполнением законодательства Российской Федерации в области технического осмотра";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</w:t>
      </w:r>
      <w:hyperlink r:id="rId32" w:history="1">
        <w:r w:rsidRPr="007E61A5">
          <w:t>пункт 4</w:t>
        </w:r>
      </w:hyperlink>
      <w:r>
        <w:t xml:space="preserve"> дополнить словами "на бумажном носителе";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7) </w:t>
      </w:r>
      <w:hyperlink r:id="rId33" w:history="1">
        <w:r w:rsidRPr="007E61A5">
          <w:t>статью 10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>"Статья 10. Полномочия профессионального объединения страховщиков в сфере технического осмотра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>К полномочиям профессионального объединения страховщиков в сфере технического осмотра относятся: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1) рассмотрение заявлений о предоставлении аттестатов аккредитации, заявлений о переоформлении аттестатов аккредитации;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2) принятие решений о предоставлении аттестатов аккредитации, об отказе в предоставлении аттестатов аккредитации, о переоформлении аттестатов аккредитации (в том числе в связи с расширением или сокращением области аккредитации), об отказе в переоформлении аттестатов аккредитации;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3) оценка соответствия заявителя установленным частью 2 статьи 11 настоящего Федерального закона требованиям аккредитации;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4) вынесение операторам технического осмотра предписаний об устранении выявленных нарушений, приостановление действия аттестатов аккредитации и возобновление их действия;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5) аннулирование аттестатов аккредитации;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6) осуществление </w:t>
      </w:r>
      <w:proofErr w:type="gramStart"/>
      <w:r>
        <w:t>контроля за</w:t>
      </w:r>
      <w:proofErr w:type="gramEnd"/>
      <w:r>
        <w:t xml:space="preserve"> деятельностью операторов технического осмотра;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7) ведение реестра операторов технического осмотра, предоставление сведений из него;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8) формирование открытого и общедоступного информационного ресурса, содержащего сведения из реестра операторов технического осмотра</w:t>
      </w:r>
      <w:proofErr w:type="gramStart"/>
      <w:r>
        <w:t>.";</w:t>
      </w:r>
      <w:proofErr w:type="gramEnd"/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 xml:space="preserve">8) в </w:t>
      </w:r>
      <w:hyperlink r:id="rId34" w:history="1">
        <w:r w:rsidRPr="007E61A5">
          <w:t>статье 11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в </w:t>
      </w:r>
      <w:hyperlink r:id="rId35" w:history="1">
        <w:r w:rsidRPr="007E61A5">
          <w:t>части 2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36" w:history="1">
        <w:r w:rsidRPr="007E61A5">
          <w:t>пункт 1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"1) наличие на праве собственности или на ином законном основании, предусматривающем право владения и пользования, производственно-технической базы, соответствующей требованиям, установленным уполномоченным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 (далее - федеральный орган исполнительной власти в области транспорта)</w:t>
      </w:r>
      <w:proofErr w:type="gramStart"/>
      <w:r>
        <w:t>;"</w:t>
      </w:r>
      <w:proofErr w:type="gramEnd"/>
      <w:r>
        <w:t>;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37" w:history="1">
        <w:r w:rsidRPr="007E61A5">
          <w:t>пункт 2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"2) наличие в штате не менее одного технического эксперта на каждой диагностической линии, на которой он осуществляет техническое диагностирование по основному месту работы, либо наличие у физического лица, зарегистрированного в качестве индивидуального предпринимателя, имеющего одну диагностическую линию, квалификации технического эксперта</w:t>
      </w:r>
      <w:proofErr w:type="gramStart"/>
      <w:r>
        <w:t>;"</w:t>
      </w:r>
      <w:proofErr w:type="gramEnd"/>
      <w:r>
        <w:t>;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38" w:history="1">
        <w:r w:rsidRPr="007E61A5">
          <w:t>пункт 3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"3)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сведений, предусмотренных частью 3 статьи 12 настоящего Федерального закона</w:t>
      </w:r>
      <w:proofErr w:type="gramStart"/>
      <w:r>
        <w:t>;"</w:t>
      </w:r>
      <w:proofErr w:type="gramEnd"/>
      <w:r>
        <w:t>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</w:t>
      </w:r>
      <w:hyperlink r:id="rId39" w:history="1">
        <w:r w:rsidRPr="007E61A5">
          <w:t>часть 3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"3. Аттестат аккредитации выдается на основании </w:t>
      </w:r>
      <w:proofErr w:type="gramStart"/>
      <w:r>
        <w:t>представленных</w:t>
      </w:r>
      <w:proofErr w:type="gramEnd"/>
      <w:r>
        <w:t xml:space="preserve"> заявителем заявления о </w:t>
      </w:r>
      <w:r>
        <w:lastRenderedPageBreak/>
        <w:t>предоставлении аттестата аккредитации и прилагаемых к нему документов, подтверждающих соответствие заявителя требованиям аккредитации. Исчерпывающий перечень таких документов устанавливается федеральным органом исполнительной власти, уполномоченным на установление правил аккредитации операторов технического осмотра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в) </w:t>
      </w:r>
      <w:hyperlink r:id="rId40" w:history="1">
        <w:r w:rsidRPr="007E61A5">
          <w:t>дополнить</w:t>
        </w:r>
      </w:hyperlink>
      <w:r>
        <w:t xml:space="preserve"> частями 3.1 - 3.4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"3.1. Область аккредитации в аттестате аккредитации определяется для каждого пункта технического осмотра и каждой передвижной диагностической линии, </w:t>
      </w:r>
      <w:proofErr w:type="gramStart"/>
      <w:r>
        <w:t>принадлежащих</w:t>
      </w:r>
      <w:proofErr w:type="gramEnd"/>
      <w:r>
        <w:t xml:space="preserve"> оператору технического осмотра, отдельно.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3.2. Особенности аккредитации операторов технического осмотра, намеревающихся проводить технический осмотр транспортных средств городского наземного электрического транспорта, устанавливаются федеральным органом исполнительной власти, уполномоченным на установление правил аккредитации операторов технического осмотра.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3.3. </w:t>
      </w:r>
      <w:proofErr w:type="gramStart"/>
      <w:r>
        <w:t>В случае реорганизации юридического лица - оператора технического осмотра (за исключением случаев преобразования, слияния, присоединения), а также в случае изменения сведений о местоположении пункта технического осмотра (за исключением случаев переименования географического объекта, переименования улицы, площади или иной территории, изменения нумерации дома) аттестат аккредитации подлежит переоформлению на основании заявления о переоформлении аттестата аккредитации и прилагаемых к нему документов, подтверждающих соответствие требованиям аккредитации</w:t>
      </w:r>
      <w:proofErr w:type="gramEnd"/>
      <w:r>
        <w:t xml:space="preserve"> и (или) изменение таких сведений.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3.4. </w:t>
      </w:r>
      <w:proofErr w:type="gramStart"/>
      <w:r>
        <w:t>В случае реорганизации юридического лица - оператора технического осмотра в форме преобразования, слияния, присоединения, изменения адреса пункта технического осмотра при переименовании географического объекта, переименовании улицы, площади или иной территории,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г) в </w:t>
      </w:r>
      <w:hyperlink r:id="rId41" w:history="1">
        <w:r w:rsidRPr="007E61A5">
          <w:t>части 4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42" w:history="1">
        <w:r w:rsidRPr="007E61A5">
          <w:t>абзац первый</w:t>
        </w:r>
      </w:hyperlink>
      <w:r>
        <w:t xml:space="preserve"> после слов "в предоставлении" дополнить словами "или переоформлении";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в </w:t>
      </w:r>
      <w:hyperlink r:id="rId43" w:history="1">
        <w:r w:rsidRPr="007E61A5">
          <w:t>пункте 1</w:t>
        </w:r>
      </w:hyperlink>
      <w:r>
        <w:t xml:space="preserve"> слова "о предоставлении аттестата аккредитации" исключить;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в </w:t>
      </w:r>
      <w:hyperlink r:id="rId44" w:history="1">
        <w:r w:rsidRPr="007E61A5">
          <w:t>пункте 2</w:t>
        </w:r>
      </w:hyperlink>
      <w:r>
        <w:t xml:space="preserve"> слова "</w:t>
      </w:r>
      <w:proofErr w:type="gramStart"/>
      <w:r>
        <w:t>установленное</w:t>
      </w:r>
      <w:proofErr w:type="gramEnd"/>
      <w:r>
        <w:t xml:space="preserve"> при проведении документарной проверки" исключить;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д) </w:t>
      </w:r>
      <w:hyperlink r:id="rId45" w:history="1">
        <w:r w:rsidRPr="007E61A5">
          <w:t>часть 5</w:t>
        </w:r>
      </w:hyperlink>
      <w:r>
        <w:t xml:space="preserve"> дополнить пунктами 4 - 7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"4) реорганизация юридического лица - оператора технического осмотра при отсутствии заявления его правопреемника о переоформлении аттестата аккредитации (за исключением случаев реорганизации юридического лица - оператора технического осмотра в форме преобразования, слияния или присоединения);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5) реорганизация юридического лица - оператора технического осмотра в форме преобразования, слияния или присоединения при отсутствии заявления реорганизованного юридического лица -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преобразования, слияния или присоединения;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6) неполучение оператором технического осмотра подтверждения соответствия требованиям аккредитации оператора технического осмотра;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lastRenderedPageBreak/>
        <w:t>7) несообщение в профессиональное объединение страховщиков сведений об операторе технического осмотра, необходимых для ведения реестра операторов технического осмотра, в случае их изменения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е) </w:t>
      </w:r>
      <w:hyperlink r:id="rId46" w:history="1">
        <w:r w:rsidRPr="007E61A5">
          <w:t>дополнить</w:t>
        </w:r>
      </w:hyperlink>
      <w:r>
        <w:t xml:space="preserve"> частью 5.1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"5.1. Аттестат аккредитации считается аннулированным со дня, следующего за днем принятия профессиональным объединением страховщиков решения об аннулировании аттестата аккредитации</w:t>
      </w:r>
      <w:proofErr w:type="gramStart"/>
      <w:r>
        <w:t>.";</w:t>
      </w:r>
    </w:p>
    <w:p w:rsidR="007E61A5" w:rsidRDefault="007E61A5">
      <w:pPr>
        <w:pStyle w:val="ConsPlusNormal"/>
        <w:spacing w:before="220"/>
        <w:ind w:firstLine="540"/>
        <w:jc w:val="both"/>
      </w:pPr>
      <w:proofErr w:type="gramEnd"/>
      <w:r>
        <w:t xml:space="preserve">ж) </w:t>
      </w:r>
      <w:hyperlink r:id="rId47" w:history="1">
        <w:r w:rsidRPr="007E61A5">
          <w:t>дополнить</w:t>
        </w:r>
      </w:hyperlink>
      <w:r>
        <w:t xml:space="preserve"> частью 6.1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"6.1. Операторы технического осмотра проходят процедуру подтверждения соответствия требованиям аккредитации в порядке, установленном федеральным органом исполнительной власти, уполномоченным на установление правил аккредитации операторов технического осмотра, в следующие сроки:</w:t>
      </w:r>
    </w:p>
    <w:p w:rsidR="007E61A5" w:rsidRDefault="007E61A5">
      <w:pPr>
        <w:pStyle w:val="ConsPlusNormal"/>
        <w:spacing w:before="220"/>
        <w:ind w:firstLine="540"/>
        <w:jc w:val="both"/>
      </w:pPr>
      <w:proofErr w:type="gramStart"/>
      <w:r>
        <w:t>1) до истечения одного года со дня аккредитации, но не ранее шести месяцев со дня аккредитации;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>2)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з) в </w:t>
      </w:r>
      <w:hyperlink r:id="rId48" w:history="1">
        <w:r w:rsidRPr="007E61A5">
          <w:t>части 8</w:t>
        </w:r>
      </w:hyperlink>
      <w:r>
        <w:t xml:space="preserve"> слова ", указанным в части 1 статьи 5 настоящего Федерального закона</w:t>
      </w:r>
      <w:proofErr w:type="gramStart"/>
      <w:r>
        <w:t>,"</w:t>
      </w:r>
      <w:proofErr w:type="gramEnd"/>
      <w:r>
        <w:t xml:space="preserve"> исключить;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9) </w:t>
      </w:r>
      <w:hyperlink r:id="rId49" w:history="1">
        <w:r w:rsidRPr="007E61A5">
          <w:t>дополнить</w:t>
        </w:r>
      </w:hyperlink>
      <w:r>
        <w:t xml:space="preserve"> статьей 11.1 следующего содержания: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>"Статья 11.1. Пропускная способность пункта технического осмотра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 xml:space="preserve">1. </w:t>
      </w:r>
      <w:proofErr w:type="gramStart"/>
      <w:r>
        <w:t>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(при наличии)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аккредитации, заявлением о подтверждении соответствия оператора технического осмотра требованиям аккредитации, заявлением о переоформлении аттестата аккредитации.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>2. Оператор технического осмотра вправе подать в профессиональное объединение страховщиков заявление об изменении значения пропускной способности.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(при наличии)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</w:t>
      </w:r>
      <w:proofErr w:type="gramEnd"/>
      <w:r>
        <w:t xml:space="preserve"> дня получения заявления оператора технического осмотра об изменении значения пропускной способности.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4. Методика расчета значения пропускной способности и типовой перечень технологических операций по проведению технического диагностирования различных категорий транспортных средств и (или) видов городского наземного электрического транспорта утверждаются федеральным органом исполнительной власти, уполномоченным в соответствии с настоящим Федеральным законом на утверждение требований к производственно-технической базе.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5. Количество проведенных в пункте технического осмотра технических осмотров не может </w:t>
      </w:r>
      <w:r>
        <w:lastRenderedPageBreak/>
        <w:t>превышать значение пропускной способности, включенное в реестр операторов технического осмотра в соответствии с частью 3 настоящей статьи, более чем на пять процентов</w:t>
      </w:r>
      <w:proofErr w:type="gramStart"/>
      <w:r>
        <w:t>.";</w:t>
      </w:r>
      <w:proofErr w:type="gramEnd"/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 xml:space="preserve">10) в </w:t>
      </w:r>
      <w:hyperlink r:id="rId50" w:history="1">
        <w:r w:rsidRPr="007E61A5">
          <w:t>статье 12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в </w:t>
      </w:r>
      <w:hyperlink r:id="rId51" w:history="1">
        <w:r w:rsidRPr="007E61A5">
          <w:t>части 2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52" w:history="1">
        <w:r w:rsidRPr="007E61A5">
          <w:t>пункт 3</w:t>
        </w:r>
      </w:hyperlink>
      <w:r>
        <w:t xml:space="preserve"> дополнить словами ", адрес официального сайта в информационно-телекоммуникационной сети "Интернет";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53" w:history="1">
        <w:r w:rsidRPr="007E61A5">
          <w:t>пункты 5</w:t>
        </w:r>
      </w:hyperlink>
      <w:r>
        <w:t xml:space="preserve"> - </w:t>
      </w:r>
      <w:hyperlink r:id="rId54" w:history="1">
        <w:r w:rsidRPr="007E61A5">
          <w:t>8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"5) номер аккредитованного лица в реестре операторов технического осмотра, даты принятия решений о предоставлении аттестата аккредитации, о переоформлении аттестата аккредитации, о приостановлении действия аттестата аккредитации, о возобновлении действия аттестата аккредитации, об аннулировании аттестата аккредитации, информация о нарушениях требований аккредитации;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6) адреса всех пунктов технического осмотра, пропускная способность и область аккредитации каждого из них, сведения о наличии передвижных диагностических линий, пропускная способность и область аккредитации каждой из них;</w:t>
      </w:r>
    </w:p>
    <w:p w:rsidR="007E61A5" w:rsidRDefault="007E61A5">
      <w:pPr>
        <w:pStyle w:val="ConsPlusNormal"/>
        <w:spacing w:before="220"/>
        <w:ind w:firstLine="540"/>
        <w:jc w:val="both"/>
      </w:pPr>
      <w:proofErr w:type="gramStart"/>
      <w:r>
        <w:t>7) фамилии, имена и в случае, если имеются, отчества технических экспертов, категории транспортных средств и (или) видов городского наземного электрического транспорта, в отношении которых эти технические эксперты проводят техническое диагностирование, а также адреса пунктов технического осмотра, в которых они осуществляют техническое диагностирование по основному месту работы, или сведения о том, что данный технический эксперт работает на передвижной диагностической линии;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>8) сведения о проведенных технических осмотрах в соответствии с частью 3 настоящей статьи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</w:t>
      </w:r>
      <w:hyperlink r:id="rId55" w:history="1">
        <w:r w:rsidRPr="007E61A5">
          <w:t>дополнить</w:t>
        </w:r>
      </w:hyperlink>
      <w:r>
        <w:t xml:space="preserve"> частью 2.1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"2.1. </w:t>
      </w:r>
      <w:proofErr w:type="gramStart"/>
      <w:r>
        <w:t>Информация, предусмотренная пунктами 1 - 7 части 2 настоящей статьи,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в) в </w:t>
      </w:r>
      <w:hyperlink r:id="rId56" w:history="1">
        <w:r w:rsidRPr="007E61A5">
          <w:t>части 3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в </w:t>
      </w:r>
      <w:hyperlink r:id="rId57" w:history="1">
        <w:r w:rsidRPr="007E61A5">
          <w:t>пункте 1</w:t>
        </w:r>
      </w:hyperlink>
      <w:r>
        <w:t xml:space="preserve"> слово "кузова)" заменить словами "кузова, номер шасси (рамы)";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58" w:history="1">
        <w:r w:rsidRPr="007E61A5">
          <w:t>пункт 2</w:t>
        </w:r>
      </w:hyperlink>
      <w:r>
        <w:t xml:space="preserve"> признать утратившим силу;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59" w:history="1">
        <w:r w:rsidRPr="007E61A5">
          <w:t>пункт 3</w:t>
        </w:r>
      </w:hyperlink>
      <w:r>
        <w:t xml:space="preserve"> дополнить словами ", или место проведения технического осмотра с использованием передвижной диагностической линии";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60" w:history="1">
        <w:r w:rsidRPr="007E61A5">
          <w:t>пункт 5</w:t>
        </w:r>
      </w:hyperlink>
      <w:r>
        <w:t xml:space="preserve"> признать утратившим силу;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61" w:history="1">
        <w:r w:rsidRPr="007E61A5">
          <w:t>пункт 6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"6) фамилия, имя и в случае, если имеется, отчество технического эксперта, осуществившего техническое диагностирование</w:t>
      </w:r>
      <w:proofErr w:type="gramStart"/>
      <w:r>
        <w:t>;"</w:t>
      </w:r>
      <w:proofErr w:type="gramEnd"/>
      <w:r>
        <w:t>;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62" w:history="1">
        <w:r w:rsidRPr="007E61A5">
          <w:t>дополнить</w:t>
        </w:r>
      </w:hyperlink>
      <w:r>
        <w:t xml:space="preserve"> пунктами 7 и 8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"7) фотографическое изображение транспортного средства, в отношении которого </w:t>
      </w:r>
      <w:r>
        <w:lastRenderedPageBreak/>
        <w:t>проводилось техническое диагностирование (с указанием координат места нахождения транспортного средства), в пункте технического осмотра или на передвижной диагностической линии, дата и время начала и окончания проведения технического диагностирования;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8) сведения об отказе в проведении технического осмотра транспортного средства в случае, установленном пунктом 2 части 3 статьи 17 настоящего Федерального закона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г) </w:t>
      </w:r>
      <w:hyperlink r:id="rId63" w:history="1">
        <w:r w:rsidRPr="007E61A5">
          <w:t>часть 4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"4. Сведения, указанные в пунктах 1, 3, 6, 7 части 3 настоящей статьи,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карты. </w:t>
      </w:r>
      <w:proofErr w:type="gramStart"/>
      <w:r>
        <w:t>Сведения, указанные в пункте 8 части 3 настоящей статьи,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данным, указанным в документах, содержащих сведения, позволяющие идентифицировать это транспортное средство.";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д) </w:t>
      </w:r>
      <w:hyperlink r:id="rId64" w:history="1">
        <w:r w:rsidRPr="007E61A5">
          <w:t>дополнить</w:t>
        </w:r>
      </w:hyperlink>
      <w:r>
        <w:t xml:space="preserve"> частями 4.1 - 4.6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"4.1. Диагностическая карта оформляется и хранится в единой автоматизированной информационной системе технического осмотра в соответствии со статьей 19 настоящего Федерального закона.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4.2. </w:t>
      </w:r>
      <w:proofErr w:type="gramStart"/>
      <w:r>
        <w:t>В случае возникновения технической неполадки, вследствие которой передача сведений в единую автоматизированную информационную систему технического осмотра невозможна (в том числе в случае прекращения подачи в пункт технического осмотра электрической энергии или отсутствия связи с информационно-телекоммуникационной сетью "Интернет") в течение менее четырех часов, сведения в единую автоматизированную информационную систему технического осмотра могут быть переданы в течение 24 часов с момента возникновения</w:t>
      </w:r>
      <w:proofErr w:type="gramEnd"/>
      <w:r>
        <w:t xml:space="preserve"> такой технической неполадки. Наличие технической неполадки, вследствие которой передача сведений в единую автоматизированную информационную систему технического осмотра невозможна, оформляется актом (</w:t>
      </w:r>
      <w:proofErr w:type="gramStart"/>
      <w:r>
        <w:t>включающим</w:t>
      </w:r>
      <w:proofErr w:type="gramEnd"/>
      <w:r>
        <w:t xml:space="preserve"> в том числе указание на время возникновения и устранения такой технической неполадки), который подписывается техническим экспертом.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>В случае, если техническое диагностирование проведено в полном объеме, а диагностическая карта не может быть оформлена в связи с возникновением технической неполадки, вследствие которой передача сведений в единую автоматизированную информационную систему технического осмотра невозможна,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</w:t>
      </w:r>
      <w:proofErr w:type="gramEnd"/>
      <w:r>
        <w:t xml:space="preserve"> неполадки. При этом количество диагностических карт, сведения о которых передаются в единую автоматизированную информационную систему технического осмотра, не может превышать число диагностических линий, сведения о которых включены в реестр операторов технического осмотра.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4.4. При наличии технической неполадки,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часов, технический осмотр не проводится до момента устранения такой технической неполадки.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4.5. Операторы технического осмотра несут ответственность за непредставление сведений в единую автоматизированную информационную систему технического осмотра в соответствии с законодательством Российской Федерации.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lastRenderedPageBreak/>
        <w:t>4.6. Сведения, содержащиеся в единой автоматизированной информационной системе технического осмотра, подлежат размещению в информационно-телекоммуникационной сети "Интернет". Перечень таких сведений и порядок их размещения устанавливаются правилами ведения единой автоматизированной информационной системы технического осмотра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е) </w:t>
      </w:r>
      <w:hyperlink r:id="rId65" w:history="1">
        <w:r w:rsidRPr="007E61A5">
          <w:t>часть 5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"5. </w:t>
      </w:r>
      <w:proofErr w:type="gramStart"/>
      <w:r>
        <w:t xml:space="preserve">Правила ведения единой автоматизированной информационной системы технического осмотра (в том числе порядок и сроки передачи сведений в единую автоматизированную информационную систему технического осмотра), порядок ее взаимодействия с автоматизированной информационной системой обязательного страхования, созданной в соответствии с Федеральным </w:t>
      </w:r>
      <w:hyperlink r:id="rId66" w:history="1">
        <w:r w:rsidRPr="007E61A5">
          <w:t>законом</w:t>
        </w:r>
      </w:hyperlink>
      <w:r>
        <w:t xml:space="preserve"> от 25 апреля 2002 года N 40-ФЗ "Об обязательном страховании гражданской ответственности владельцев транспортных средств", и порядок взаимодействия федерального органа исполнительной власти</w:t>
      </w:r>
      <w:proofErr w:type="gramEnd"/>
      <w:r>
        <w:t>, уполномоченного на осуществление государственного контроля (надзора) за организацией и проведением технического осмотра транспортных средств операторами технического осмотра, операторов технического осмотра и профессионального объединения страховщиков при использовании единой автоматизированной информационной системы, в том числе с использованием единой системы межведомственного электронного взаимодействия, устанавливаются Правительством Российской Федерации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ж) </w:t>
      </w:r>
      <w:hyperlink r:id="rId67" w:history="1">
        <w:r w:rsidRPr="007E61A5">
          <w:t>дополнить</w:t>
        </w:r>
      </w:hyperlink>
      <w:r>
        <w:t xml:space="preserve"> частью 6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"6. </w:t>
      </w:r>
      <w:proofErr w:type="gramStart"/>
      <w:r>
        <w:t>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осмотра, включенного в реестр операторов технического осмотра в соответствии с частью 3 статьи 11.1 настоящего Федерального закона, более чем на пять процентов.";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11) </w:t>
      </w:r>
      <w:hyperlink r:id="rId68" w:history="1">
        <w:r w:rsidRPr="007E61A5">
          <w:t>статью 13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>"Статья 13. Ведение реестра операторов технического осмотра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>1. Профессиональное объединение страховщиков ведет реестр операторов технического осмотра, в котором содержатся следующие сведения: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1) полное и в случае, если имеется, сокращенное наименования оператора технического осмотра - юридического лица, место его нахождения, основной государственный регистрационный номер, номер контактного телефона, почтовый адрес, адрес электронной почты, адрес официального сайта в информационно-телекоммуникационной сети "Интернет";</w:t>
      </w:r>
    </w:p>
    <w:p w:rsidR="007E61A5" w:rsidRDefault="007E61A5">
      <w:pPr>
        <w:pStyle w:val="ConsPlusNormal"/>
        <w:spacing w:before="220"/>
        <w:ind w:firstLine="540"/>
        <w:jc w:val="both"/>
      </w:pPr>
      <w:proofErr w:type="gramStart"/>
      <w:r>
        <w:t>2) фамилия, имя и в случае, если имеется, отчество оператора технического осмотра - индивидуального предпринимателя, место его жительства (указывается адрес, по которому индивидуальный предприниматель зарегистрирован по месту жительства в установленном законодательством Российской Федерации порядке), основной государственный регистрационный номер индивидуального предпринимателя, номер контактного телефона, адрес электронной почты индивидуального предпринимателя, адрес официального сайта в информационно-телекоммуникационной сети "Интернет";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>3) номер аккредитованного лица в реестре операторов технического осмотра, даты принятия решений о предоставлении аттестата аккредитации, о переоформлении аттестата аккредитации, о приостановлении действия аттестата аккредитации, о возобновлении действия аттестата аккредитации, об аннулировании аттестата аккредитации, информация о нарушениях требований аккредитации;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lastRenderedPageBreak/>
        <w:t>4) адрес каждого пункта технического осмотра, включая сведения о его координатах, его пропускная способность и область аккредитации, сведения о наличии передвижных диагностических линий, об их пропускной способности и области аккредитации;</w:t>
      </w:r>
    </w:p>
    <w:p w:rsidR="007E61A5" w:rsidRDefault="007E61A5">
      <w:pPr>
        <w:pStyle w:val="ConsPlusNormal"/>
        <w:spacing w:before="220"/>
        <w:ind w:firstLine="540"/>
        <w:jc w:val="both"/>
      </w:pPr>
      <w:proofErr w:type="gramStart"/>
      <w:r>
        <w:t>5) фамилии, имена и в случае, если имеются, отчества технических экспертов, категории транспортных средств или видов городского наземного электрического транспорта, в отношении которых технические эксперты проводят техническое диагностирование, а также адреса пунктов технического осмотра, в которых они осуществляют техническое диагностирование по основному месту работы, или сведения о том, что данный технический эксперт работает на передвижной диагностической линии;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>6) дата внесения в этот реестр сведений об операторе технического осмотра, а также даты изменения этих сведений;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7) идентификационный номер налогоплательщика - оператора технического осмотра;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8) заявление о предоставлении аттестата аккредитации, заявление о переоформлении аттестата аккредитации, заявление о проведении процедуры подтверждения соответствия требованиям аккредитации, а также иные документы в соответствии с правилами аккредитации операторов технического осмотра;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9) копии решений об аккредитации;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10) иные необходимые для ведения этого реестра сведения.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2. Сведения, содержащиеся в реестре операторов технического осмотра, являются открытыми и общедоступными, за исключением сведений, доступ к которым ограничен в соответствии с федеральными законами.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3. Профессиональное объединение страховщиков формирует открытый и общедоступный информационный ресурс, содержащий сведения из реестра операторов технического осмотра.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4. Порядок ведения реестра операторов технического осмотра, формирования и размещения информационного ресурса, указанного в части 3 настоящей статьи, устанавливается уполномоченным федеральным органом исполнительной власти</w:t>
      </w:r>
      <w:proofErr w:type="gramStart"/>
      <w:r>
        <w:t>.";</w:t>
      </w:r>
      <w:proofErr w:type="gramEnd"/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 xml:space="preserve">12) в </w:t>
      </w:r>
      <w:hyperlink r:id="rId69" w:history="1">
        <w:r w:rsidRPr="007E61A5">
          <w:t>статье 14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</w:t>
      </w:r>
      <w:hyperlink r:id="rId70" w:history="1">
        <w:r w:rsidRPr="007E61A5">
          <w:t>пункт 2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"2)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</w:t>
      </w:r>
      <w:proofErr w:type="gramStart"/>
      <w:r>
        <w:t>;"</w:t>
      </w:r>
      <w:proofErr w:type="gramEnd"/>
      <w:r>
        <w:t>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</w:t>
      </w:r>
      <w:hyperlink r:id="rId71" w:history="1">
        <w:r w:rsidRPr="007E61A5">
          <w:t>пункт 4</w:t>
        </w:r>
      </w:hyperlink>
      <w:r>
        <w:t xml:space="preserve"> признать утратившим силу;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в) </w:t>
      </w:r>
      <w:hyperlink r:id="rId72" w:history="1">
        <w:r w:rsidRPr="007E61A5">
          <w:t>дополнить</w:t>
        </w:r>
      </w:hyperlink>
      <w:r>
        <w:t xml:space="preserve"> пунктом 6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"6) в случае изменения сведений об операторе технического осмотра, необходимых для ведения реестра операторов технического осмотра, направить не позднее трех рабочих дней со дня такого изменения указанные сведения в профессиональное объединение страховщиков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13) </w:t>
      </w:r>
      <w:hyperlink r:id="rId73" w:history="1">
        <w:r w:rsidRPr="007E61A5">
          <w:t>часть 3 статьи 16</w:t>
        </w:r>
      </w:hyperlink>
      <w:r>
        <w:t xml:space="preserve"> после слов "технического осмотра" дополнить словом "ежегодно";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14) в </w:t>
      </w:r>
      <w:hyperlink r:id="rId74" w:history="1">
        <w:r w:rsidRPr="007E61A5">
          <w:t>статье 17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в </w:t>
      </w:r>
      <w:hyperlink r:id="rId75" w:history="1">
        <w:r w:rsidRPr="007E61A5">
          <w:t>части 2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76" w:history="1">
        <w:r w:rsidRPr="007E61A5">
          <w:t>пункт 1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"1) документ, удостоверяющий личность</w:t>
      </w:r>
      <w:proofErr w:type="gramStart"/>
      <w:r>
        <w:t>;"</w:t>
      </w:r>
      <w:proofErr w:type="gramEnd"/>
      <w:r>
        <w:t>;</w:t>
      </w:r>
    </w:p>
    <w:p w:rsidR="007E61A5" w:rsidRDefault="007E61A5">
      <w:pPr>
        <w:pStyle w:val="ConsPlusNormal"/>
        <w:spacing w:before="220"/>
        <w:ind w:firstLine="540"/>
        <w:jc w:val="both"/>
      </w:pPr>
      <w:hyperlink r:id="rId77" w:history="1">
        <w:r w:rsidRPr="007E61A5">
          <w:t>пункт 2</w:t>
        </w:r>
      </w:hyperlink>
      <w:r>
        <w:t xml:space="preserve"> дополнить словами "либо иной документ, идентифицирующий транспортное средство (для городского наземного электрического транспорта)";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</w:t>
      </w:r>
      <w:hyperlink r:id="rId78" w:history="1">
        <w:r w:rsidRPr="007E61A5">
          <w:t>часть 3</w:t>
        </w:r>
      </w:hyperlink>
      <w:r>
        <w:t xml:space="preserve"> дополнить пунктом 3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"3) отказа от оплаты услуг по проведению технического осмотра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в) </w:t>
      </w:r>
      <w:hyperlink r:id="rId79" w:history="1">
        <w:r w:rsidRPr="007E61A5">
          <w:t>дополнить</w:t>
        </w:r>
      </w:hyperlink>
      <w:r>
        <w:t xml:space="preserve"> частью 3.1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"3.1. Информация об отказе в оказании услуг по проведению технического осмотра по основанию, предусмотренному пунктом 2 части 3 настоящей статьи, вносится оператором технического осмотра в единую автоматизированную информационную систему технического осмотра</w:t>
      </w:r>
      <w:proofErr w:type="gramStart"/>
      <w:r>
        <w:t>.";</w:t>
      </w:r>
    </w:p>
    <w:p w:rsidR="007E61A5" w:rsidRDefault="007E61A5">
      <w:pPr>
        <w:pStyle w:val="ConsPlusNormal"/>
        <w:spacing w:before="220"/>
        <w:ind w:firstLine="540"/>
        <w:jc w:val="both"/>
      </w:pPr>
      <w:proofErr w:type="gramEnd"/>
      <w:r>
        <w:t xml:space="preserve">г) </w:t>
      </w:r>
      <w:hyperlink r:id="rId80" w:history="1">
        <w:r w:rsidRPr="007E61A5">
          <w:t>часть 7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"7. Техническое диагностирование осуществляется техническими экспертами,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</w:t>
      </w:r>
      <w:proofErr w:type="gramStart"/>
      <w:r>
        <w:t>сведения</w:t>
      </w:r>
      <w:proofErr w:type="gramEnd"/>
      <w:r>
        <w:t xml:space="preserve"> о которых внесены в реестр операторов технического осмотра.";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д) </w:t>
      </w:r>
      <w:hyperlink r:id="rId81" w:history="1">
        <w:r w:rsidRPr="007E61A5">
          <w:t>дополнить</w:t>
        </w:r>
      </w:hyperlink>
      <w:r>
        <w:t xml:space="preserve"> частью 9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"9. </w:t>
      </w:r>
      <w:proofErr w:type="gramStart"/>
      <w:r>
        <w:t>Особенности проведения технического осмотра вне пунктов технического осмотра с использованием передвижных диагностических линий устанавливаются Правительством Российской Федерации.";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15) в </w:t>
      </w:r>
      <w:hyperlink r:id="rId82" w:history="1">
        <w:r w:rsidRPr="007E61A5">
          <w:t>статье 18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</w:t>
      </w:r>
      <w:hyperlink r:id="rId83" w:history="1">
        <w:r w:rsidRPr="007E61A5">
          <w:t>наименование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"Статья 18. Повторный технический осмотр";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</w:t>
      </w:r>
      <w:hyperlink r:id="rId84" w:history="1">
        <w:r w:rsidRPr="007E61A5">
          <w:t>часть 2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>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показателей,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в) </w:t>
      </w:r>
      <w:hyperlink r:id="rId85" w:history="1">
        <w:r w:rsidRPr="007E61A5">
          <w:t>дополнить</w:t>
        </w:r>
      </w:hyperlink>
      <w:r>
        <w:t xml:space="preserve"> частью 5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"5. </w:t>
      </w:r>
      <w:proofErr w:type="gramStart"/>
      <w:r>
        <w:t>В случае,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осмотра, такой технический осмотр проводится в полном объеме.";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16) в </w:t>
      </w:r>
      <w:hyperlink r:id="rId86" w:history="1">
        <w:r w:rsidRPr="007E61A5">
          <w:t>статье 19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</w:t>
      </w:r>
      <w:hyperlink r:id="rId87" w:history="1">
        <w:r w:rsidRPr="007E61A5">
          <w:t>часть 1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lastRenderedPageBreak/>
        <w:t xml:space="preserve">"1.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средств. </w:t>
      </w:r>
      <w:proofErr w:type="gramStart"/>
      <w:r>
        <w:t>Диагностическая карта, содержащая заключение о соответствии транспортного средства обязательным требованиям безопасности транспортных средств (подтверждающая допуск транспортного средства к участию в дорожном движении), должна содержать информацию о сроке ее действия, а диагностическая карта, содержащая заключение о несоответствии транспортного средства обязательным требованиям безопасности транспортных средств (не подтверждающая допуска транспортного средства к участию в дорожном движении), - перечень выявленных неисправностей, свидетельствующих о нарушении обязательных</w:t>
      </w:r>
      <w:proofErr w:type="gramEnd"/>
      <w:r>
        <w:t xml:space="preserve"> требований безопасности транспортных средств</w:t>
      </w:r>
      <w:proofErr w:type="gramStart"/>
      <w:r>
        <w:t>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</w:t>
      </w:r>
      <w:hyperlink r:id="rId88" w:history="1">
        <w:r w:rsidRPr="007E61A5">
          <w:t>часть 2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>Диагностическая карта подписывается усиленной квалифицированной электронной подписью технического эксперта, проводившего техническое диагностирование транспортного средства.";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в) </w:t>
      </w:r>
      <w:hyperlink r:id="rId89" w:history="1">
        <w:r w:rsidRPr="007E61A5">
          <w:t>часть 3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"3.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</w:t>
      </w:r>
      <w:proofErr w:type="gramStart"/>
      <w:r>
        <w:t>.";</w:t>
      </w:r>
    </w:p>
    <w:p w:rsidR="007E61A5" w:rsidRDefault="007E61A5">
      <w:pPr>
        <w:pStyle w:val="ConsPlusNormal"/>
        <w:spacing w:before="220"/>
        <w:ind w:firstLine="540"/>
        <w:jc w:val="both"/>
      </w:pPr>
      <w:proofErr w:type="gramEnd"/>
      <w:r>
        <w:t xml:space="preserve">г) </w:t>
      </w:r>
      <w:hyperlink r:id="rId90" w:history="1">
        <w:r w:rsidRPr="007E61A5">
          <w:t>дополнить</w:t>
        </w:r>
      </w:hyperlink>
      <w:r>
        <w:t xml:space="preserve"> частью 3.1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"3.1. </w:t>
      </w:r>
      <w:proofErr w:type="gramStart"/>
      <w:r>
        <w:t>Диагностическая карта хранится в единой автоматизированной информационной системе технического осмотра не менее пяти лет.";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д) </w:t>
      </w:r>
      <w:hyperlink r:id="rId91" w:history="1">
        <w:r w:rsidRPr="007E61A5">
          <w:t>часть 4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"4. По запросу лица, представившего транспортное средство для проведения технического осмотра, оператором технического осмотра выдается диагностическая карта на бумажном носителе, которая заверяется подписью технического эксперта, проводившего техническое диагностирование, и печатью оператора технического осмотра. Плата за предоставление такой диагностической карты не взимается. </w:t>
      </w:r>
      <w:proofErr w:type="gramStart"/>
      <w:r>
        <w:t>В случае противоречия сведений диагностической карты, содержащихся в единой автоматизированной информационной системе технического осмотра, и сведений диагностической карты на бумажном носителе приоритет имеют сведения, содержащиеся в единой автоматизированной информационной системе технического осмотра.";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е) </w:t>
      </w:r>
      <w:hyperlink r:id="rId92" w:history="1">
        <w:r w:rsidRPr="007E61A5">
          <w:t>дополнить</w:t>
        </w:r>
      </w:hyperlink>
      <w:r>
        <w:t xml:space="preserve"> частью 4.1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"4.1. </w:t>
      </w:r>
      <w:proofErr w:type="gramStart"/>
      <w:r>
        <w:t>В случае утраты или порчи указанной в части 4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носителе, за выдачу которого взимается плата в размере одной десятой предельного размера платы за проведение технического осмотра.";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ж) в </w:t>
      </w:r>
      <w:hyperlink r:id="rId93" w:history="1">
        <w:r w:rsidRPr="007E61A5">
          <w:t>части 5</w:t>
        </w:r>
      </w:hyperlink>
      <w:r>
        <w:t xml:space="preserve"> слова ", содержащей сведения о соответствии транспортного средства обязательным требованиям безопасности транспортных средств</w:t>
      </w:r>
      <w:proofErr w:type="gramStart"/>
      <w:r>
        <w:t>,"</w:t>
      </w:r>
      <w:proofErr w:type="gramEnd"/>
      <w:r>
        <w:t xml:space="preserve"> исключить;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з) </w:t>
      </w:r>
      <w:hyperlink r:id="rId94" w:history="1">
        <w:r w:rsidRPr="007E61A5">
          <w:t>дополнить</w:t>
        </w:r>
      </w:hyperlink>
      <w:r>
        <w:t xml:space="preserve"> частью 5.1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"5.1. В случае несоответствия транспортного средства обязательным требованиям безопасности транспортных средств в диагностической карте указывается дата, соответствующая последнему дню срока проведения повторного технического осмотра (не </w:t>
      </w:r>
      <w:proofErr w:type="gramStart"/>
      <w:r>
        <w:t>позднее</w:t>
      </w:r>
      <w:proofErr w:type="gramEnd"/>
      <w:r>
        <w:t xml:space="preserve"> чем двадцать календарных дней со дня проведения предыдущего технического осмотра).";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lastRenderedPageBreak/>
        <w:t xml:space="preserve">и) </w:t>
      </w:r>
      <w:hyperlink r:id="rId95" w:history="1">
        <w:r w:rsidRPr="007E61A5">
          <w:t>части 7</w:t>
        </w:r>
      </w:hyperlink>
      <w:r>
        <w:t xml:space="preserve"> - </w:t>
      </w:r>
      <w:hyperlink r:id="rId96" w:history="1">
        <w:r w:rsidRPr="007E61A5">
          <w:t>9</w:t>
        </w:r>
      </w:hyperlink>
      <w:r>
        <w:t xml:space="preserve"> признать утратившими силу;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к) </w:t>
      </w:r>
      <w:hyperlink r:id="rId97" w:history="1">
        <w:r w:rsidRPr="007E61A5">
          <w:t>дополнить</w:t>
        </w:r>
      </w:hyperlink>
      <w:r>
        <w:t xml:space="preserve"> частью 10 следующего содержания: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"10. </w:t>
      </w:r>
      <w:proofErr w:type="gramStart"/>
      <w:r>
        <w:t>Диагностическая карта, подтверждающая допуск к участию в дорожном движении транспортного средства,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средств, аннулируется органом государственного контроля (надзора) за организацией и проведением технического осмотра транспортных средств в порядке, установленном Правительством Российской Федерации.";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17) </w:t>
      </w:r>
      <w:hyperlink r:id="rId98" w:history="1">
        <w:r w:rsidRPr="007E61A5">
          <w:t>наименование</w:t>
        </w:r>
      </w:hyperlink>
      <w:r>
        <w:t xml:space="preserve"> главы 4 изложить в следующей редакции: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"Глава 4. </w:t>
      </w:r>
      <w:proofErr w:type="gramStart"/>
      <w:r>
        <w:t>Оценка соответствия требованиям аккредитации, государственный контроль (надзор) за организацией и проведением технического осмотра и надзор за деятельностью профессионального объединения страховщиков";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18) </w:t>
      </w:r>
      <w:hyperlink r:id="rId99" w:history="1">
        <w:r w:rsidRPr="007E61A5">
          <w:t>статью 22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 xml:space="preserve">"Статья 22. Оценка соответствия заявителя и оператора технического осмотра требованиям аккредитации, </w:t>
      </w:r>
      <w:proofErr w:type="gramStart"/>
      <w:r>
        <w:t>контроль за</w:t>
      </w:r>
      <w:proofErr w:type="gramEnd"/>
      <w:r>
        <w:t xml:space="preserve"> деятельностью операторов технического осмотра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>1.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2.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3.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осмотра, при его обращении в профессиональное объединение страховщиков с заявлением о переоформлении аттестата аккредитации, а также при осуществлении профессиональным объединением страховщиков </w:t>
      </w:r>
      <w:proofErr w:type="gramStart"/>
      <w:r>
        <w:t>контроля за</w:t>
      </w:r>
      <w:proofErr w:type="gramEnd"/>
      <w:r>
        <w:t xml:space="preserve"> деятельностью операторов технического осмотра.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4. Оценка соответствия заявителя требованиям аккредитации проводится в форме документарной проверки и в форме выездной проверки, проводимой по местам нахождения пунктов технического осмотра, в порядке, установленном правилами аккредитации операторов технического осмотра.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5.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проверки, проводимой по местам нахождения пунктов технического осмотра.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6.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аккредитации. Такая проверка проводится в целях установления соответствия заявителя требованиям аккредитации по результатам документарной проверки.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7.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</w:t>
      </w:r>
      <w:r>
        <w:lastRenderedPageBreak/>
        <w:t xml:space="preserve">проведении процедуры подтверждения соответствия требованиям аккредитации оператора технического осмотра, подаваемого им в профессиональное объединение страховщиков не </w:t>
      </w:r>
      <w:proofErr w:type="gramStart"/>
      <w:r>
        <w:t>позднее</w:t>
      </w:r>
      <w:proofErr w:type="gramEnd"/>
      <w:r>
        <w:t xml:space="preserve">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8. Основанием для проведения выездной проверки и (или)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9. Порядок осуществления </w:t>
      </w:r>
      <w:proofErr w:type="gramStart"/>
      <w:r>
        <w:t>контроля за</w:t>
      </w:r>
      <w:proofErr w:type="gramEnd"/>
      <w:r>
        <w:t xml:space="preserve"> деятельностью операторов технического осмотра устанавливается Правительством Российской Федерации с учетом положений настоящей статьи.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Контроль за</w:t>
      </w:r>
      <w:proofErr w:type="gramEnd"/>
      <w:r>
        <w:t xml:space="preserve">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(или) выездных проверок, а также постоянного наблюдения за соблюдением операторами технического осмотра: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1) требований аккредитации, установленных настоящим Федеральным законом и иными нормативными правовыми актами;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2)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осмотра, реестр операторов технического осмотра и иные информационные ресурсы, оператором которых является профессиональное объединение страховщиков;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3) требования, установленного частью 5 статьи 11.1 настоящего Федерального закона;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4) установленных настоящим Федеральным законом и иными нормативными правовыми актами требований к техническим экспертам.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11. Постоянное наблюдение за соблюдением операторами технического осмотра требований, предусмотренных частью 10 настоящей статьи, осуществляется профессиональным объединением страховщиков посредством анализа информации, содержащейся в единой автоматизированной информационной системе технического осмотра, реестре операторов технического осмотра и иных информационных ресурсах, оператором которых является профессиональное объединение страховщиков. </w:t>
      </w:r>
      <w:proofErr w:type="gramStart"/>
      <w:r>
        <w:t>Порядок постоянного наблюдения за соблюдением операторами технического осмотра требований, предусмотренных частью 10 настоящей статьи,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защиты прав юридических лиц и индивидуальных предпринимателей при осуществлении государственного контроля (надзора) и муниципального контроля.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В случае выявления в ходе постоянного наблюдения за соблюдением операторами технического осмотра требований, предусмотренных частью 10 настоящей статьи, нарушения требований, указанных в пунктах 2 и 3 части 10 настоящей статьи, профессиональное объединение страховщиков направляет информацию о выявленных нарушениях в федеральный орган исполнительной власти, уполномоченный на осуществление государственного контроля (надзора) за организацией и проведением технического осмотра.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При наличии информации о нарушении оператором технического осмотра требований аккредитации, полученной в ходе постоянного наблюдения за соблюдением операторами технического осмотра требований, предусмотренных частью 10 настоящей статьи, либо от органов </w:t>
      </w:r>
      <w:r>
        <w:lastRenderedPageBreak/>
        <w:t>государственной власти, органов местного самоуправления, граждан и юридических лиц, а также из средств массовой информации, профессиональное объединение страховщиков проводит документарную проверку и (или) выездную проверку оператора технического осмотра.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14.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</w:t>
      </w:r>
      <w:proofErr w:type="gramStart"/>
      <w:r>
        <w:t>контроля за</w:t>
      </w:r>
      <w:proofErr w:type="gramEnd"/>
      <w:r>
        <w:t xml:space="preserve"> деятельностью операторов технического осмотра оформляется приказом руководителя профессионального объединения страховщиков.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деяний, связанных с непредставлением сведений, необходимых для ведения единой автоматизированной информационной системы технического осмотра, оформлением диагностической карты, подтверждающей допуск к участию в дорожном движении транспортного средства, в отношении которого технический осмотр не проводился или при проведении технического осмотра которого выявлено</w:t>
      </w:r>
      <w:proofErr w:type="gramEnd"/>
      <w:r>
        <w:t xml:space="preserve"> </w:t>
      </w:r>
      <w:proofErr w:type="gramStart"/>
      <w:r>
        <w:t>несоответствие этого транспортного средства обязательным требованиям безопасности транспортных средств, и (или)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средства, в отношении которого технический осмотр не проводился, такая информация направляется в федеральный орган исполнительной власти, уполномоченный на осуществление государственного контроля (надзора) за организацией и проведением технического осмотра.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16. Сроки проведения документарной проверки и выездной проверки оператора технического осмотра в рамках </w:t>
      </w:r>
      <w:proofErr w:type="gramStart"/>
      <w:r>
        <w:t>контроля за</w:t>
      </w:r>
      <w:proofErr w:type="gramEnd"/>
      <w:r>
        <w:t xml:space="preserve"> деятельностью операторов технического осмотра не могут превышать десять рабочих дней.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В случае выявления при проведении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случае, предусмотренном пунктом 2</w:t>
      </w:r>
      <w:proofErr w:type="gramEnd"/>
      <w:r>
        <w:t xml:space="preserve"> части 5 статьи 11 настоящего Федерального закона, принимает решение об аннулировании аттестата аккредитации этого оператора технического осмотра.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18. Сведения о проверках операторов технического осмотра, выявленных в результате таких проверок нарушениях, вынесенных профессиональным объединением страховщиков предписаниях об устранении этих нарушений размещаются в реестре операторов технического осмотра в отношении каждого оператора технического осмотра</w:t>
      </w:r>
      <w:proofErr w:type="gramStart"/>
      <w:r>
        <w:t>.";</w:t>
      </w:r>
      <w:proofErr w:type="gramEnd"/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 xml:space="preserve">19) </w:t>
      </w:r>
      <w:hyperlink r:id="rId100" w:history="1">
        <w:r w:rsidRPr="007E61A5">
          <w:t>дополнить</w:t>
        </w:r>
      </w:hyperlink>
      <w:r>
        <w:t xml:space="preserve"> статьей 22.1 следующего содержания: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>"Статья 22.1. Государственный контроль (надзор) за организацией и проведением технического осмотра транспортных средств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>1. Предметом государственного контроля (надзора) за организацией и проведением технического осмотра является оценка соблюдения операторами технического осмотра требований установленных Правительством Российской Федерации правил проведения технического осмотра.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2. К отношениям, связанным с осуществлением государственного контроля (надзора) за проведением технического осмотра, применяются положения Федерального </w:t>
      </w:r>
      <w:hyperlink r:id="rId101" w:history="1">
        <w:r w:rsidRPr="007E61A5"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</w:t>
      </w:r>
      <w:r>
        <w:lastRenderedPageBreak/>
        <w:t>особенностей, установленных настоящей статьей.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Государственный контроль (надзор) за организацией и проведением технического осмотра осуществляется уполномоченным федеральным органом исполнительной власти (далее - орган государственного контроля (надзора).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>4. Плановые проверки операторов технического осмотра не проводятся.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5. Основаниями для проведения внеплановой проверки оператора технического осмотра являются: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1) основания, указанные в </w:t>
      </w:r>
      <w:hyperlink r:id="rId102" w:history="1">
        <w:r w:rsidRPr="007E61A5">
          <w:t>пунктах 1</w:t>
        </w:r>
      </w:hyperlink>
      <w:r>
        <w:t xml:space="preserve">, </w:t>
      </w:r>
      <w:hyperlink r:id="rId103" w:history="1">
        <w:r w:rsidRPr="007E61A5">
          <w:t>2.1</w:t>
        </w:r>
      </w:hyperlink>
      <w:r>
        <w:t xml:space="preserve"> и </w:t>
      </w:r>
      <w:hyperlink r:id="rId104" w:history="1">
        <w:r w:rsidRPr="007E61A5">
          <w:t>3 части 2 статьи 10</w:t>
        </w:r>
      </w:hyperlink>
      <w: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7E61A5" w:rsidRDefault="007E61A5">
      <w:pPr>
        <w:pStyle w:val="ConsPlusNormal"/>
        <w:spacing w:before="220"/>
        <w:ind w:firstLine="540"/>
        <w:jc w:val="both"/>
      </w:pPr>
      <w:proofErr w:type="gramStart"/>
      <w:r>
        <w:t>2) мотивированное представление должностного лица органа государственного контроля (надзора) по результатам выявления при осуществлении федерального государственного контроля (надзора) в области обеспечения безопасности дорожного движения (в том числе в ходе плановых (рейдовых) осмотров транспортных средств) информации, свидетельствующей о нарушении оператором технического осмотра правил проведения технического осмотра, в том числе о фактах оформления диагностической карты без проведения технического осмотра или с проведением</w:t>
      </w:r>
      <w:proofErr w:type="gramEnd"/>
      <w:r>
        <w:t xml:space="preserve"> его не в полном объеме;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3) мотивированное представление должностного лица органа государственного контроля (надзора) по результатам рассмотрения, в том числе предварительной проверки, информации, полученной от государственных органов, органов местного самоуправления, граждан, в том числе индивидуальных предпринимателей, юридических лиц о нарушении оператором технического осмотра правил проведения технического осмотра;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4) мотивированное представление должностного лица органа государственного контроля (надзора) о выявлении в ходе его присутствия при проведении технического осмотра автобусов нарушений, перечень которых установлен Правительством Российской Федерации в соответствии с частью 4 статьи 2 настоящего Федерального закона.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Внеплановая проверка по основаниям, указанным в пунктах 2 и 3 части 5 настоящей статьи, проводится с извещением органов прокуратуры в порядке, установленном </w:t>
      </w:r>
      <w:hyperlink r:id="rId105" w:history="1">
        <w:r w:rsidRPr="007E61A5">
          <w:t>частью 12 статьи 10</w:t>
        </w:r>
      </w:hyperlink>
      <w: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>7. Предварительное уведомление оператора технического осмотра о проведении внеплановой проверки по основаниям, указанным в пунктах 2 и 3 части 5 настоящей статьи, не допускается.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8. При осуществлении государственного надзора за организацией и проведением технического осмотра орган государственного контроля (надзора) проводит контрольные закупки в порядке, установленном Федеральным </w:t>
      </w:r>
      <w:hyperlink r:id="rId106" w:history="1">
        <w:r w:rsidRPr="007E61A5">
          <w:t>законом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9. Положение о государственном контроле (надзоре) за организацией и проведением технического осмотра утверждается Правительством Российской Федерации.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В случае выявления по результатам внеплановой проверки нарушения оператором технического осмотра требований аккредитации орган государственного контроля (надзора) </w:t>
      </w:r>
      <w:r>
        <w:lastRenderedPageBreak/>
        <w:t>направляет материалы проверки в профессиональное объединение страховщиков, а если такое нарушение допущено оператором технического осмотра в связи с действиями (бездействием) профессионального объединения страховщиков, орган государственного контроля (надзора) сообщает об этом в Центральный банк Российской Федерации.";</w:t>
      </w:r>
      <w:proofErr w:type="gramEnd"/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 xml:space="preserve">20) </w:t>
      </w:r>
      <w:hyperlink r:id="rId107" w:history="1">
        <w:r w:rsidRPr="007E61A5">
          <w:t>статью 23</w:t>
        </w:r>
      </w:hyperlink>
      <w:r>
        <w:t xml:space="preserve"> изложить в следующей редакции: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>"Статья 23. Надзор за деятельностью профессионального объединения страховщиков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>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</w:t>
      </w:r>
      <w:proofErr w:type="gramStart"/>
      <w:r>
        <w:t>.";</w:t>
      </w:r>
      <w:proofErr w:type="gramEnd"/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 xml:space="preserve">21) в </w:t>
      </w:r>
      <w:hyperlink r:id="rId108" w:history="1">
        <w:r w:rsidRPr="007E61A5">
          <w:t>статье 32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в </w:t>
      </w:r>
      <w:hyperlink r:id="rId109" w:history="1">
        <w:r w:rsidRPr="007E61A5">
          <w:t>части 6</w:t>
        </w:r>
      </w:hyperlink>
      <w:r>
        <w:t xml:space="preserve"> слова ", указанное в части 1 статьи 5 настоящего Федерального закона</w:t>
      </w:r>
      <w:proofErr w:type="gramStart"/>
      <w:r>
        <w:t>,"</w:t>
      </w:r>
      <w:proofErr w:type="gramEnd"/>
      <w:r>
        <w:t xml:space="preserve"> исключить;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в </w:t>
      </w:r>
      <w:hyperlink r:id="rId110" w:history="1">
        <w:r w:rsidRPr="007E61A5">
          <w:t>части 8</w:t>
        </w:r>
      </w:hyperlink>
      <w:r>
        <w:t xml:space="preserve"> в первом предложении слова ", указанному в части 1 статьи 5 настоящего Федерального закона</w:t>
      </w:r>
      <w:proofErr w:type="gramStart"/>
      <w:r>
        <w:t>,"</w:t>
      </w:r>
      <w:proofErr w:type="gramEnd"/>
      <w:r>
        <w:t xml:space="preserve"> исключить;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в) в </w:t>
      </w:r>
      <w:hyperlink r:id="rId111" w:history="1">
        <w:r w:rsidRPr="007E61A5">
          <w:t>части 10</w:t>
        </w:r>
      </w:hyperlink>
      <w:r>
        <w:t xml:space="preserve"> слова ", указанному в части 1 статьи 5 настоящего Федерального закона</w:t>
      </w:r>
      <w:proofErr w:type="gramStart"/>
      <w:r>
        <w:t>,"</w:t>
      </w:r>
      <w:proofErr w:type="gramEnd"/>
      <w:r>
        <w:t xml:space="preserve"> исключить.</w:t>
      </w:r>
    </w:p>
    <w:p w:rsidR="007E61A5" w:rsidRDefault="007E61A5">
      <w:pPr>
        <w:pStyle w:val="ConsPlusNormal"/>
        <w:ind w:firstLine="540"/>
        <w:jc w:val="both"/>
      </w:pPr>
    </w:p>
    <w:p w:rsidR="007E61A5" w:rsidRPr="007E61A5" w:rsidRDefault="007E61A5">
      <w:pPr>
        <w:pStyle w:val="ConsPlusTitle"/>
        <w:ind w:firstLine="540"/>
        <w:jc w:val="both"/>
        <w:outlineLvl w:val="0"/>
        <w:rPr>
          <w:b w:val="0"/>
        </w:rPr>
      </w:pPr>
      <w:r w:rsidRPr="007E61A5">
        <w:rPr>
          <w:b w:val="0"/>
        </w:rPr>
        <w:t>Статья 2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112" w:history="1">
        <w:r w:rsidRPr="007E61A5">
          <w:t>закон</w:t>
        </w:r>
      </w:hyperlink>
      <w:r>
        <w:t xml:space="preserve"> от 25 апреля 2002 года N 40-ФЗ "Об обязательном страховании гражданской ответственности владельцев транспортных средств" (Собрание законодательства Российской Федерации, 2002, N 18, ст. 1720; 2007, N 49, ст. 6067; 2008, N 30, ст. 3616; 2011, N 27, ст. 3881; N 49, ст. 7040; 2012, N 31, ст. 4319, 4320;</w:t>
      </w:r>
      <w:proofErr w:type="gramEnd"/>
      <w:r>
        <w:t xml:space="preserve"> </w:t>
      </w:r>
      <w:proofErr w:type="gramStart"/>
      <w:r>
        <w:t>2013, N 30, ст. 4084; 2014, N 30, ст. 4224; 2015, N 48, ст. 6715; 2016, N 26, ст. 3883; 2017, N 14, ст. 2008; 2019, N 18, ст. 2212) следующие изменения: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1) в </w:t>
      </w:r>
      <w:hyperlink r:id="rId113" w:history="1">
        <w:r w:rsidRPr="007E61A5">
          <w:t>статье 14</w:t>
        </w:r>
      </w:hyperlink>
      <w:r>
        <w:t>: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а) </w:t>
      </w:r>
      <w:hyperlink r:id="rId114" w:history="1">
        <w:r w:rsidRPr="007E61A5">
          <w:t>подпункт "и" пункта 1</w:t>
        </w:r>
      </w:hyperlink>
      <w:r>
        <w:t xml:space="preserve"> дополнить словами ", либо на момент наступления страхового случая, произошедшего вследствие неисправности транспортного средства, истек срок действия диагностической карты";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б) в </w:t>
      </w:r>
      <w:hyperlink r:id="rId115" w:history="1">
        <w:r w:rsidRPr="007E61A5">
          <w:t>пункте 2</w:t>
        </w:r>
      </w:hyperlink>
      <w:r>
        <w:t xml:space="preserve"> слова "</w:t>
      </w:r>
      <w:proofErr w:type="gramStart"/>
      <w:r>
        <w:t>выдавшему</w:t>
      </w:r>
      <w:proofErr w:type="gramEnd"/>
      <w:r>
        <w:t xml:space="preserve"> диагностическую карту" заменить словами "оформившему диагностическую карту";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2) в </w:t>
      </w:r>
      <w:hyperlink r:id="rId116" w:history="1">
        <w:r w:rsidRPr="007E61A5">
          <w:t>подпункте "е" пункта 3 статьи 15</w:t>
        </w:r>
      </w:hyperlink>
      <w:r>
        <w:t xml:space="preserve"> слова "диагностическая карта, содержащая" заменить словами "информация о диагностической карте, содержащей".</w:t>
      </w:r>
    </w:p>
    <w:p w:rsidR="007E61A5" w:rsidRDefault="007E61A5">
      <w:pPr>
        <w:pStyle w:val="ConsPlusNormal"/>
        <w:ind w:firstLine="540"/>
        <w:jc w:val="both"/>
      </w:pPr>
    </w:p>
    <w:p w:rsidR="007E61A5" w:rsidRPr="007E61A5" w:rsidRDefault="007E61A5">
      <w:pPr>
        <w:pStyle w:val="ConsPlusTitle"/>
        <w:ind w:firstLine="540"/>
        <w:jc w:val="both"/>
        <w:outlineLvl w:val="0"/>
        <w:rPr>
          <w:b w:val="0"/>
        </w:rPr>
      </w:pPr>
      <w:r w:rsidRPr="007E61A5">
        <w:rPr>
          <w:b w:val="0"/>
        </w:rPr>
        <w:t>Статья 3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hyperlink r:id="rId117" w:history="1">
        <w:proofErr w:type="gramStart"/>
        <w:r w:rsidRPr="007E61A5">
          <w:t>Часть 4 статьи 1</w:t>
        </w:r>
      </w:hyperlink>
      <w:r>
        <w:t xml:space="preserve">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6249; 2009, N 18, ст. 2140; N 29, ст. 3601; N 52, ст. 6441;</w:t>
      </w:r>
      <w:proofErr w:type="gramEnd"/>
      <w:r>
        <w:t xml:space="preserve"> </w:t>
      </w:r>
      <w:proofErr w:type="gramStart"/>
      <w:r>
        <w:t>2010, N 17, ст. 1988; N 31, ст. 4160, 4193; 2011, N 7, ст. 905; N 17, ст. 2310; N 27, ст. 3873; N 30, ст. 4590; N 48, ст. 6728; 2012, N 26, ст. 3446; 2013, N 27, ст. 3477; N 30, ст. 4041; N 52, ст. 6961, 6979, 6981;</w:t>
      </w:r>
      <w:proofErr w:type="gramEnd"/>
      <w:r>
        <w:t xml:space="preserve"> </w:t>
      </w:r>
      <w:proofErr w:type="gramStart"/>
      <w:r>
        <w:t>2014, N 26, ст. 3366; N 30, ст. 4220, 4235, 4243; N 42, ст. 5615; N 48, ст. 6659; 2015, N 1, ст. 72, 85; N 18, ст. 2614; N 27, ст. 3950; N 29, ст. 4339, 4362; N 48, ст. 6707; 2016, N 11, ст. 1495; N 27, ст. 4160, 4164, 4194, 4210;</w:t>
      </w:r>
      <w:proofErr w:type="gramEnd"/>
      <w:r>
        <w:t xml:space="preserve"> </w:t>
      </w:r>
      <w:proofErr w:type="gramStart"/>
      <w:r>
        <w:t>2017, N 9, ст. 1276; N 18, ст. 2673; N 31, ст. 4742; N 49, ст. 7304; 2018, N 1, ст. 26, 27; N 32, ст. 5116; N 45, ст. 6841; 2019, N 12, ст. 1231) дополнить пунктом 43 следующего содержания:</w:t>
      </w:r>
      <w:proofErr w:type="gramEnd"/>
    </w:p>
    <w:p w:rsidR="007E61A5" w:rsidRDefault="007E61A5">
      <w:pPr>
        <w:pStyle w:val="ConsPlusNormal"/>
        <w:spacing w:before="220"/>
        <w:ind w:firstLine="540"/>
        <w:jc w:val="both"/>
      </w:pPr>
      <w:r>
        <w:lastRenderedPageBreak/>
        <w:t>"43) государственный контроль (надзор) за организацией и проведением технического осмотра транспортных средств</w:t>
      </w:r>
      <w:proofErr w:type="gramStart"/>
      <w:r>
        <w:t>.".</w:t>
      </w:r>
      <w:proofErr w:type="gramEnd"/>
    </w:p>
    <w:p w:rsidR="007E61A5" w:rsidRDefault="007E61A5">
      <w:pPr>
        <w:pStyle w:val="ConsPlusNormal"/>
        <w:ind w:firstLine="540"/>
        <w:jc w:val="both"/>
      </w:pPr>
    </w:p>
    <w:p w:rsidR="007E61A5" w:rsidRPr="007E61A5" w:rsidRDefault="007E61A5">
      <w:pPr>
        <w:pStyle w:val="ConsPlusTitle"/>
        <w:ind w:firstLine="540"/>
        <w:jc w:val="both"/>
        <w:outlineLvl w:val="0"/>
        <w:rPr>
          <w:b w:val="0"/>
        </w:rPr>
      </w:pPr>
      <w:r w:rsidRPr="007E61A5">
        <w:rPr>
          <w:b w:val="0"/>
        </w:rPr>
        <w:t>Статья 4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hyperlink r:id="rId118" w:history="1">
        <w:proofErr w:type="gramStart"/>
        <w:r w:rsidRPr="007E61A5">
          <w:t>Пункт 19 части 1 статьи 12</w:t>
        </w:r>
      </w:hyperlink>
      <w:r>
        <w:t xml:space="preserve"> Федерального закона от 7 февраля 2011 года N 3-ФЗ "О полиции" (Собрание законодательства Российской Федерации, 2011, N 7, ст. 900; N 27, ст. 3880, 3881; N 49, ст. 7020, 7067; 2013, N 14, ст. 1645; N 27, ст. 3477; 2014, N 6, ст. 559, 566;</w:t>
      </w:r>
      <w:proofErr w:type="gramEnd"/>
      <w:r>
        <w:t xml:space="preserve"> </w:t>
      </w:r>
      <w:proofErr w:type="gramStart"/>
      <w:r>
        <w:t>2015, N 10, ст. 1393; N 29, ст. 4374; 2016, N 27, ст. 4160, 4238; 2017, N 22, ст. 3071; N 31, ст. 4821; N 50, ст. 7562; 2018, N 31, ст. 4857; N 32, ст. 5076) после слов "в области обеспечения безопасности дорожного движения" дополнить словами ", за организацией и проведением технического осмотра транспортных средств", дополнить словами ";</w:t>
      </w:r>
      <w:proofErr w:type="gramEnd"/>
      <w:r>
        <w:t xml:space="preserve"> участвовать в порядке, определяемом Правительством Российской Федерации, в техническом осмотре автобусов".</w:t>
      </w:r>
    </w:p>
    <w:p w:rsidR="007E61A5" w:rsidRDefault="007E61A5">
      <w:pPr>
        <w:pStyle w:val="ConsPlusNormal"/>
        <w:ind w:firstLine="540"/>
        <w:jc w:val="both"/>
      </w:pPr>
    </w:p>
    <w:p w:rsidR="007E61A5" w:rsidRPr="007E61A5" w:rsidRDefault="007E61A5">
      <w:pPr>
        <w:pStyle w:val="ConsPlusTitle"/>
        <w:ind w:firstLine="540"/>
        <w:jc w:val="both"/>
        <w:outlineLvl w:val="0"/>
        <w:rPr>
          <w:b w:val="0"/>
        </w:rPr>
      </w:pPr>
      <w:r w:rsidRPr="007E61A5">
        <w:rPr>
          <w:b w:val="0"/>
        </w:rPr>
        <w:t>Статья 5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ind w:firstLine="540"/>
        <w:jc w:val="both"/>
      </w:pPr>
      <w:r>
        <w:t>1. Настоящий Федеральный закон вступает в силу с 1 марта 2021 года.</w:t>
      </w:r>
    </w:p>
    <w:p w:rsidR="007E61A5" w:rsidRDefault="007E61A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19" w:history="1">
        <w:r w:rsidRPr="007E61A5">
          <w:t>закона</w:t>
        </w:r>
      </w:hyperlink>
      <w:r>
        <w:t xml:space="preserve"> от 01.04.2020 N 98-ФЗ)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Операторы технического осмотра, аккредитованные на день вступления в силу настоящего Федерального закона, обязаны выполнить требования аккредитации, установленные Федеральным </w:t>
      </w:r>
      <w:hyperlink r:id="rId120" w:history="1">
        <w:r w:rsidRPr="007E61A5">
          <w:t>законом</w:t>
        </w:r>
      </w:hyperlink>
      <w:r>
        <w:t xml:space="preserve"> от 1 июля 2011 года N 170-ФЗ "О техническом осмотре транспортных средств и о внесении изменений в отдельные законодательные акты Российской Федерации" (в редакции настоящего Федерального закона) и принятыми в соответствии с ним нормативными правовыми актами, представить документы, подтверждающие выполнение этих</w:t>
      </w:r>
      <w:proofErr w:type="gramEnd"/>
      <w:r>
        <w:t xml:space="preserve"> </w:t>
      </w:r>
      <w:proofErr w:type="gramStart"/>
      <w:r>
        <w:t xml:space="preserve">требований, в профессиональное объединение страховщиков, созданное в соответствии с Федеральным </w:t>
      </w:r>
      <w:hyperlink r:id="rId121" w:history="1">
        <w:r w:rsidRPr="007E61A5">
          <w:t>законом</w:t>
        </w:r>
      </w:hyperlink>
      <w:r>
        <w:t xml:space="preserve"> от 25 апреля 2002 года N 40-ФЗ "Об обязательном страховании гражданской ответственности владельцев транспортных средств", и пройти процедуру подтверждения соответствия требованиям аккредитации в течение одного года после дня вступления в силу настоящего Федерального закона, за исключением случаев, указанных в </w:t>
      </w:r>
      <w:hyperlink w:anchor="P299" w:history="1">
        <w:r w:rsidRPr="007E61A5">
          <w:t>части 2.1</w:t>
        </w:r>
      </w:hyperlink>
      <w:r>
        <w:t xml:space="preserve"> настоящей статьи.</w:t>
      </w:r>
      <w:proofErr w:type="gramEnd"/>
    </w:p>
    <w:p w:rsidR="007E61A5" w:rsidRDefault="007E61A5">
      <w:pPr>
        <w:pStyle w:val="ConsPlusNormal"/>
        <w:jc w:val="both"/>
      </w:pPr>
      <w:r>
        <w:t xml:space="preserve">(в ред. Федерального </w:t>
      </w:r>
      <w:hyperlink r:id="rId122" w:history="1">
        <w:r w:rsidRPr="007E61A5">
          <w:t>закона</w:t>
        </w:r>
      </w:hyperlink>
      <w:r>
        <w:t xml:space="preserve"> от 01.04.2020 N 98-ФЗ)</w:t>
      </w:r>
    </w:p>
    <w:p w:rsidR="007E61A5" w:rsidRDefault="007E61A5">
      <w:pPr>
        <w:pStyle w:val="ConsPlusNormal"/>
        <w:spacing w:before="220"/>
        <w:ind w:firstLine="540"/>
        <w:jc w:val="both"/>
      </w:pPr>
      <w:bookmarkStart w:id="0" w:name="P299"/>
      <w:bookmarkEnd w:id="0"/>
      <w:r>
        <w:t xml:space="preserve">2.1. </w:t>
      </w:r>
      <w:proofErr w:type="gramStart"/>
      <w:r>
        <w:t xml:space="preserve">Операторы технического осмотра вправе до 1 марта 2021 года, но не ранее 15 января 2021 года, выполнить требования аккредитации, установленные Федеральным </w:t>
      </w:r>
      <w:hyperlink r:id="rId123" w:history="1">
        <w:r w:rsidRPr="007E61A5">
          <w:t>законом</w:t>
        </w:r>
      </w:hyperlink>
      <w:r>
        <w:t xml:space="preserve"> от 1 июля 2011 года N 170-ФЗ "О техническом осмотре транспортных средств и о внесении изменений в отдельные законодательные акты Российской Федерации" (в редакции настоящего Федерального закона) и принятыми в соответствии с ним нормативными правовыми актами, представить документы</w:t>
      </w:r>
      <w:proofErr w:type="gramEnd"/>
      <w:r>
        <w:t xml:space="preserve">, подтверждающие выполнение этих требований, в профессиональное объединение страховщиков, созданное в соответствии с Федеральным </w:t>
      </w:r>
      <w:hyperlink r:id="rId124" w:history="1">
        <w:r w:rsidRPr="007E61A5">
          <w:t>законом</w:t>
        </w:r>
      </w:hyperlink>
      <w:r>
        <w:t xml:space="preserve"> от 25 апреля 2002 года N 40-ФЗ "Об обязательном страховании гражданской ответственности владельцев транспортных средств".</w:t>
      </w:r>
    </w:p>
    <w:p w:rsidR="007E61A5" w:rsidRDefault="007E61A5">
      <w:pPr>
        <w:pStyle w:val="ConsPlusNormal"/>
        <w:jc w:val="both"/>
      </w:pPr>
      <w:r>
        <w:t xml:space="preserve">(часть 2.1 введена Федеральным </w:t>
      </w:r>
      <w:hyperlink r:id="rId125" w:history="1">
        <w:r w:rsidRPr="007E61A5">
          <w:t>законом</w:t>
        </w:r>
      </w:hyperlink>
      <w:r>
        <w:t xml:space="preserve"> от 01.04.2020 N 98-ФЗ)</w:t>
      </w:r>
    </w:p>
    <w:p w:rsidR="007E61A5" w:rsidRDefault="007E61A5">
      <w:pPr>
        <w:pStyle w:val="ConsPlusNormal"/>
        <w:spacing w:before="220"/>
        <w:ind w:firstLine="540"/>
        <w:jc w:val="both"/>
      </w:pPr>
      <w:bookmarkStart w:id="1" w:name="P301"/>
      <w:bookmarkEnd w:id="1"/>
      <w:r>
        <w:t xml:space="preserve">2.2. </w:t>
      </w:r>
      <w:proofErr w:type="gramStart"/>
      <w:r>
        <w:t xml:space="preserve">Указанные в </w:t>
      </w:r>
      <w:hyperlink w:anchor="P299" w:history="1">
        <w:r w:rsidRPr="007E61A5">
          <w:t>части 2.1</w:t>
        </w:r>
      </w:hyperlink>
      <w:r>
        <w:t xml:space="preserve"> настоящей статьи операторы технического осмотра, а также заявители, претендующие на аккредитацию, расширение области аккредитации, проходят процедуру аккредитации, подтверждения соответствия в соответствии с требованиями и процедурами, установленными Федеральным </w:t>
      </w:r>
      <w:hyperlink r:id="rId126" w:history="1">
        <w:r w:rsidRPr="007E61A5">
          <w:t>законом</w:t>
        </w:r>
      </w:hyperlink>
      <w:r>
        <w:t xml:space="preserve"> от 1 июля 2011 года N 170-ФЗ "О техническом осмотре транспортных средств и о внесении изменений в отдельные законодательные акты Российской Федерации" (в редакции настоящего Федерального закона).</w:t>
      </w:r>
      <w:proofErr w:type="gramEnd"/>
    </w:p>
    <w:p w:rsidR="007E61A5" w:rsidRDefault="007E61A5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2.2 введена Федеральным </w:t>
      </w:r>
      <w:hyperlink r:id="rId127" w:history="1">
        <w:r w:rsidRPr="007E61A5">
          <w:t>законом</w:t>
        </w:r>
      </w:hyperlink>
      <w:r>
        <w:t xml:space="preserve"> от 01.04.2020 N 98-ФЗ)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2.3. </w:t>
      </w:r>
      <w:proofErr w:type="gramStart"/>
      <w:r>
        <w:t xml:space="preserve">В случае, указанном в </w:t>
      </w:r>
      <w:hyperlink w:anchor="P299" w:history="1">
        <w:r w:rsidRPr="007E61A5">
          <w:t>частях 2.1</w:t>
        </w:r>
      </w:hyperlink>
      <w:r>
        <w:t xml:space="preserve"> и </w:t>
      </w:r>
      <w:hyperlink w:anchor="P301" w:history="1">
        <w:r w:rsidRPr="007E61A5">
          <w:t>2.2</w:t>
        </w:r>
      </w:hyperlink>
      <w:r>
        <w:t xml:space="preserve"> настоящей статьи, операторы технического осмотра проходят следующую процедуру подтверждения соответствия требованиям аккредитации в соответствии с Федеральным </w:t>
      </w:r>
      <w:hyperlink r:id="rId128" w:history="1">
        <w:r w:rsidRPr="007E61A5">
          <w:t>законом</w:t>
        </w:r>
      </w:hyperlink>
      <w:r>
        <w:t xml:space="preserve"> от 1 июля 2011 года N 170-ФЗ "О </w:t>
      </w:r>
      <w:r>
        <w:lastRenderedPageBreak/>
        <w:t>техническом осмотре транспортных средств и о внесении изменений в отдельные законодательные акты Российской Федерации" (в редакции настоящего Федерального закона) не ранее чем через два с половиной года</w:t>
      </w:r>
      <w:proofErr w:type="gramEnd"/>
      <w:r>
        <w:t xml:space="preserve"> и не позднее чем через три года с момента подтверждения соответствия требованиям аккредитации в соответствии с </w:t>
      </w:r>
      <w:hyperlink w:anchor="P299" w:history="1">
        <w:r w:rsidRPr="007E61A5">
          <w:t>частью 2.1</w:t>
        </w:r>
      </w:hyperlink>
      <w:r>
        <w:t xml:space="preserve"> настоящей статьи.</w:t>
      </w:r>
    </w:p>
    <w:p w:rsidR="007E61A5" w:rsidRDefault="007E61A5">
      <w:pPr>
        <w:pStyle w:val="ConsPlusNormal"/>
        <w:jc w:val="both"/>
      </w:pPr>
      <w:r>
        <w:t xml:space="preserve">(часть 2.3 введена Федеральным </w:t>
      </w:r>
      <w:hyperlink r:id="rId129" w:history="1">
        <w:r w:rsidRPr="007E61A5">
          <w:t>законом</w:t>
        </w:r>
      </w:hyperlink>
      <w:r>
        <w:t xml:space="preserve"> от 01.04.2020 N 98-ФЗ)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3. Диагностические карты, подтверждающие допуск транспортного средства к участию в дорожном движении, выданные владельцам транспортных средств или их представителям до дня вступления в силу настоящего Федерального закона, признаются </w:t>
      </w:r>
      <w:proofErr w:type="gramStart"/>
      <w:r>
        <w:t>действующими</w:t>
      </w:r>
      <w:proofErr w:type="gramEnd"/>
      <w:r>
        <w:t xml:space="preserve"> до истечения срока их действия.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>4. Диагностические карты, составленные в форме электронного документа и направленные в единую автоматизированную информационную систему технического осмотра, созданную уполномоченным федеральным органом исполнительной власти, до дня вступления в силу настоящего Федерального закона, хранятся в ней до истечения срока их действия.</w:t>
      </w:r>
    </w:p>
    <w:p w:rsidR="007E61A5" w:rsidRDefault="007E61A5">
      <w:pPr>
        <w:pStyle w:val="ConsPlusNormal"/>
        <w:spacing w:before="220"/>
        <w:ind w:firstLine="540"/>
        <w:jc w:val="both"/>
      </w:pPr>
      <w:r>
        <w:t xml:space="preserve">5. Один из экземпляров диагностической карты, составленной в письменной форме до дня вступления в силу настоящего Федерального закона, хранится у оператора технического осмотра не менее трех лет </w:t>
      </w:r>
      <w:proofErr w:type="gramStart"/>
      <w:r>
        <w:t>с даты формирования</w:t>
      </w:r>
      <w:proofErr w:type="gramEnd"/>
      <w:r>
        <w:t xml:space="preserve"> диагностической карты.</w:t>
      </w:r>
    </w:p>
    <w:p w:rsidR="007E61A5" w:rsidRDefault="007E61A5">
      <w:pPr>
        <w:pStyle w:val="ConsPlusNormal"/>
        <w:ind w:firstLine="540"/>
        <w:jc w:val="both"/>
      </w:pPr>
    </w:p>
    <w:p w:rsidR="007E61A5" w:rsidRDefault="007E61A5">
      <w:pPr>
        <w:pStyle w:val="ConsPlusNormal"/>
        <w:jc w:val="right"/>
      </w:pPr>
      <w:r>
        <w:t>Президент</w:t>
      </w:r>
    </w:p>
    <w:p w:rsidR="007E61A5" w:rsidRDefault="007E61A5">
      <w:pPr>
        <w:pStyle w:val="ConsPlusNormal"/>
        <w:jc w:val="right"/>
      </w:pPr>
      <w:r>
        <w:t>Российской Федерации</w:t>
      </w:r>
    </w:p>
    <w:p w:rsidR="007E61A5" w:rsidRDefault="007E61A5">
      <w:pPr>
        <w:pStyle w:val="ConsPlusNormal"/>
        <w:jc w:val="right"/>
      </w:pPr>
      <w:r>
        <w:t>В.ПУТИН</w:t>
      </w:r>
    </w:p>
    <w:p w:rsidR="007E61A5" w:rsidRDefault="007E61A5">
      <w:pPr>
        <w:pStyle w:val="ConsPlusNormal"/>
      </w:pPr>
      <w:r>
        <w:t>Москва, Кремль</w:t>
      </w:r>
      <w:bookmarkStart w:id="2" w:name="_GoBack"/>
      <w:bookmarkEnd w:id="2"/>
    </w:p>
    <w:p w:rsidR="007E61A5" w:rsidRDefault="007E61A5">
      <w:pPr>
        <w:pStyle w:val="ConsPlusNormal"/>
        <w:spacing w:before="220"/>
      </w:pPr>
      <w:r>
        <w:t>6 июня 2019 года</w:t>
      </w:r>
    </w:p>
    <w:p w:rsidR="007E61A5" w:rsidRDefault="007E61A5">
      <w:pPr>
        <w:pStyle w:val="ConsPlusNormal"/>
        <w:spacing w:before="220"/>
      </w:pPr>
      <w:r>
        <w:t>N 122-ФЗ</w:t>
      </w:r>
    </w:p>
    <w:p w:rsidR="007E61A5" w:rsidRDefault="007E61A5">
      <w:pPr>
        <w:pStyle w:val="ConsPlusNormal"/>
        <w:jc w:val="both"/>
      </w:pPr>
    </w:p>
    <w:p w:rsidR="007E61A5" w:rsidRDefault="007E61A5">
      <w:pPr>
        <w:pStyle w:val="ConsPlusNormal"/>
        <w:jc w:val="both"/>
      </w:pPr>
    </w:p>
    <w:p w:rsidR="007E61A5" w:rsidRDefault="007E61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2832" w:rsidRDefault="00F42832"/>
    <w:sectPr w:rsidR="00F42832" w:rsidSect="000D1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A5"/>
    <w:rsid w:val="007E61A5"/>
    <w:rsid w:val="00F4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1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61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61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1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61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61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9AD6FBB4C38C9C0DA7C7D6B84E5A1C2915750C96A8136DC5B79A9314B4B2032C5A2CB64F631186B49F938C086F5951859066E442BE174BAa1u4G" TargetMode="External"/><Relationship Id="rId117" Type="http://schemas.openxmlformats.org/officeDocument/2006/relationships/hyperlink" Target="consultantplus://offline/ref=79AD6FBB4C38C9C0DA7C7D6B84E5A1C291575BCB6F8736DC5B79A9314B4B2032C5A2CB60F43A483A08A76193C3BE981D461A6E41a3u5G" TargetMode="External"/><Relationship Id="rId21" Type="http://schemas.openxmlformats.org/officeDocument/2006/relationships/hyperlink" Target="consultantplus://offline/ref=79AD6FBB4C38C9C0DA7C7D6B84E5A1C2915750C96A8136DC5B79A9314B4B2032C5A2CB64F03A483A08A76193C3BE981D461A6E41a3u5G" TargetMode="External"/><Relationship Id="rId42" Type="http://schemas.openxmlformats.org/officeDocument/2006/relationships/hyperlink" Target="consultantplus://offline/ref=79AD6FBB4C38C9C0DA7C7D6B84E5A1C2915750C96A8136DC5B79A9314B4B2032C5A2CB64F6311D6B4EF938C086F5951859066E442BE174BAa1u4G" TargetMode="External"/><Relationship Id="rId47" Type="http://schemas.openxmlformats.org/officeDocument/2006/relationships/hyperlink" Target="consultantplus://offline/ref=79AD6FBB4C38C9C0DA7C7D6B84E5A1C2915750C96A8136DC5B79A9314B4B2032C5A2CB64F6311C6249F938C086F5951859066E442BE174BAa1u4G" TargetMode="External"/><Relationship Id="rId63" Type="http://schemas.openxmlformats.org/officeDocument/2006/relationships/hyperlink" Target="consultantplus://offline/ref=79AD6FBB4C38C9C0DA7C7D6B84E5A1C2915750C96A8136DC5B79A9314B4B2032C5A2CB64F6311D684CF938C086F5951859066E442BE174BAa1u4G" TargetMode="External"/><Relationship Id="rId68" Type="http://schemas.openxmlformats.org/officeDocument/2006/relationships/hyperlink" Target="consultantplus://offline/ref=79AD6FBB4C38C9C0DA7C7D6B84E5A1C2915750C96A8136DC5B79A9314B4B2032C5A2CB64F6311D684EF938C086F5951859066E442BE174BAa1u4G" TargetMode="External"/><Relationship Id="rId84" Type="http://schemas.openxmlformats.org/officeDocument/2006/relationships/hyperlink" Target="consultantplus://offline/ref=79AD6FBB4C38C9C0DA7C7D6B84E5A1C2915750C96A8136DC5B79A9314B4B2032C5A2CB64F6311E6B4DF938C086F5951859066E442BE174BAa1u4G" TargetMode="External"/><Relationship Id="rId89" Type="http://schemas.openxmlformats.org/officeDocument/2006/relationships/hyperlink" Target="consultantplus://offline/ref=79AD6FBB4C38C9C0DA7C7D6B84E5A1C2915750C96A8136DC5B79A9314B4B2032C5A2CB64F63118684FF938C086F5951859066E442BE174BAa1u4G" TargetMode="External"/><Relationship Id="rId112" Type="http://schemas.openxmlformats.org/officeDocument/2006/relationships/hyperlink" Target="consultantplus://offline/ref=79AD6FBB4C38C9C0DA7C7D6B84E5A1C291565AC86C8636DC5B79A9314B4B2032D7A29368F430026B4BEC6E91C0aAu0G" TargetMode="External"/><Relationship Id="rId16" Type="http://schemas.openxmlformats.org/officeDocument/2006/relationships/hyperlink" Target="consultantplus://offline/ref=79AD6FBB4C38C9C0DA7C7D6B84E5A1C2915750C96A8136DC5B79A9314B4B2032C5A2CB64F6311C6949F938C086F5951859066E442BE174BAa1u4G" TargetMode="External"/><Relationship Id="rId107" Type="http://schemas.openxmlformats.org/officeDocument/2006/relationships/hyperlink" Target="consultantplus://offline/ref=79AD6FBB4C38C9C0DA7C7D6B84E5A1C2915750C96A8136DC5B79A9314B4B2032C5A2CB64F43A483A08A76193C3BE981D461A6E41a3u5G" TargetMode="External"/><Relationship Id="rId11" Type="http://schemas.openxmlformats.org/officeDocument/2006/relationships/hyperlink" Target="consultantplus://offline/ref=79AD6FBB4C38C9C0DA7C7D6B84E5A1C2915750C96A8136DC5B79A9314B4B2032C5A2CB64F631186B4DF938C086F5951859066E442BE174BAa1u4G" TargetMode="External"/><Relationship Id="rId32" Type="http://schemas.openxmlformats.org/officeDocument/2006/relationships/hyperlink" Target="consultantplus://offline/ref=79AD6FBB4C38C9C0DA7C7D6B84E5A1C2915750C96A8136DC5B79A9314B4B2032C5A2CB64FE3A483A08A76193C3BE981D461A6E41a3u5G" TargetMode="External"/><Relationship Id="rId37" Type="http://schemas.openxmlformats.org/officeDocument/2006/relationships/hyperlink" Target="consultantplus://offline/ref=79AD6FBB4C38C9C0DA7C7D6B84E5A1C2915750C96A8136DC5B79A9314B4B2032C5A2CB64F6311C6245F938C086F5951859066E442BE174BAa1u4G" TargetMode="External"/><Relationship Id="rId53" Type="http://schemas.openxmlformats.org/officeDocument/2006/relationships/hyperlink" Target="consultantplus://offline/ref=79AD6FBB4C38C9C0DA7C7D6B84E5A1C2915750C96A8136DC5B79A9314B4B2032C5A2CB64F6311D6A45F938C086F5951859066E442BE174BAa1u4G" TargetMode="External"/><Relationship Id="rId58" Type="http://schemas.openxmlformats.org/officeDocument/2006/relationships/hyperlink" Target="consultantplus://offline/ref=79AD6FBB4C38C9C0DA7C7D6B84E5A1C2915750C96A8136DC5B79A9314B4B2032C5A2CB64F6311F6249F938C086F5951859066E442BE174BAa1u4G" TargetMode="External"/><Relationship Id="rId74" Type="http://schemas.openxmlformats.org/officeDocument/2006/relationships/hyperlink" Target="consultantplus://offline/ref=79AD6FBB4C38C9C0DA7C7D6B84E5A1C2915750C96A8136DC5B79A9314B4B2032C5A2CB64F6311D634AF938C086F5951859066E442BE174BAa1u4G" TargetMode="External"/><Relationship Id="rId79" Type="http://schemas.openxmlformats.org/officeDocument/2006/relationships/hyperlink" Target="consultantplus://offline/ref=79AD6FBB4C38C9C0DA7C7D6B84E5A1C2915750C96A8136DC5B79A9314B4B2032C5A2CB64F6311D634AF938C086F5951859066E442BE174BAa1u4G" TargetMode="External"/><Relationship Id="rId102" Type="http://schemas.openxmlformats.org/officeDocument/2006/relationships/hyperlink" Target="consultantplus://offline/ref=79AD6FBB4C38C9C0DA7C7D6B84E5A1C291575BCB6F8736DC5B79A9314B4B2032C5A2CB64F6311D6944F938C086F5951859066E442BE174BAa1u4G" TargetMode="External"/><Relationship Id="rId123" Type="http://schemas.openxmlformats.org/officeDocument/2006/relationships/hyperlink" Target="consultantplus://offline/ref=79AD6FBB4C38C9C0DA7C7D6B84E5A1C2915050CD6B8136DC5B79A9314B4B2032C5A2CB64F6311C6249F938C086F5951859066E442BE174BAa1u4G" TargetMode="External"/><Relationship Id="rId128" Type="http://schemas.openxmlformats.org/officeDocument/2006/relationships/hyperlink" Target="consultantplus://offline/ref=79AD6FBB4C38C9C0DA7C7D6B84E5A1C2915050CD6B8136DC5B79A9314B4B2032C5A2CB62F33A483A08A76193C3BE981D461A6E41a3u5G" TargetMode="External"/><Relationship Id="rId5" Type="http://schemas.openxmlformats.org/officeDocument/2006/relationships/hyperlink" Target="consultantplus://offline/ref=79AD6FBB4C38C9C0DA7C7D6B84E5A1C291565DCE628236DC5B79A9314B4B2032C5A2CB64F6311D6E4BF938C086F5951859066E442BE174BAa1u4G" TargetMode="External"/><Relationship Id="rId90" Type="http://schemas.openxmlformats.org/officeDocument/2006/relationships/hyperlink" Target="consultantplus://offline/ref=79AD6FBB4C38C9C0DA7C7D6B84E5A1C2915750C96A8136DC5B79A9314B4B2032C5A2CB64F63118684CF938C086F5951859066E442BE174BAa1u4G" TargetMode="External"/><Relationship Id="rId95" Type="http://schemas.openxmlformats.org/officeDocument/2006/relationships/hyperlink" Target="consultantplus://offline/ref=79AD6FBB4C38C9C0DA7C7D6B84E5A1C2915750C96A8136DC5B79A9314B4B2032C5A2CB64F63118684BF938C086F5951859066E442BE174BAa1u4G" TargetMode="External"/><Relationship Id="rId19" Type="http://schemas.openxmlformats.org/officeDocument/2006/relationships/hyperlink" Target="consultantplus://offline/ref=79AD6FBB4C38C9C0DA7C7D6B84E5A1C2915750C96A8136DC5B79A9314B4B2032C5A2CB64F6311C694BF938C086F5951859066E442BE174BAa1u4G" TargetMode="External"/><Relationship Id="rId14" Type="http://schemas.openxmlformats.org/officeDocument/2006/relationships/hyperlink" Target="consultantplus://offline/ref=79AD6FBB4C38C9C0DA7C7D6B84E5A1C2915750C96A8136DC5B79A9314B4B2032C5A2CB64F6311C6948F938C086F5951859066E442BE174BAa1u4G" TargetMode="External"/><Relationship Id="rId22" Type="http://schemas.openxmlformats.org/officeDocument/2006/relationships/hyperlink" Target="consultantplus://offline/ref=79AD6FBB4C38C9C0DA7C7D6B84E5A1C2915750C96A8136DC5B79A9314B4B2032C5A2CB64F6311C6849F938C086F5951859066E442BE174BAa1u4G" TargetMode="External"/><Relationship Id="rId27" Type="http://schemas.openxmlformats.org/officeDocument/2006/relationships/hyperlink" Target="consultantplus://offline/ref=79AD6FBB4C38C9C0DA7C7D6B84E5A1C2915750C96A8136DC5B79A9314B4B2032C5A2CB64F6311C6D4EF938C086F5951859066E442BE174BAa1u4G" TargetMode="External"/><Relationship Id="rId30" Type="http://schemas.openxmlformats.org/officeDocument/2006/relationships/hyperlink" Target="consultantplus://offline/ref=79AD6FBB4C38C9C0DA7C7D6B84E5A1C2915750C96A8136DC5B79A9314B4B2032C5A2CB64F6311C6C4AF938C086F5951859066E442BE174BAa1u4G" TargetMode="External"/><Relationship Id="rId35" Type="http://schemas.openxmlformats.org/officeDocument/2006/relationships/hyperlink" Target="consultantplus://offline/ref=79AD6FBB4C38C9C0DA7C7D6B84E5A1C2915750C96A8136DC5B79A9314B4B2032C5A2CB64F6311C624BF938C086F5951859066E442BE174BAa1u4G" TargetMode="External"/><Relationship Id="rId43" Type="http://schemas.openxmlformats.org/officeDocument/2006/relationships/hyperlink" Target="consultantplus://offline/ref=79AD6FBB4C38C9C0DA7C7D6B84E5A1C2915750C96A8136DC5B79A9314B4B2032C5A2CB64F6311D6B4FF938C086F5951859066E442BE174BAa1u4G" TargetMode="External"/><Relationship Id="rId48" Type="http://schemas.openxmlformats.org/officeDocument/2006/relationships/hyperlink" Target="consultantplus://offline/ref=79AD6FBB4C38C9C0DA7C7D6B84E5A1C2915750C96A8136DC5B79A9314B4B2032C5A2CB64F6311D6A4DF938C086F5951859066E442BE174BAa1u4G" TargetMode="External"/><Relationship Id="rId56" Type="http://schemas.openxmlformats.org/officeDocument/2006/relationships/hyperlink" Target="consultantplus://offline/ref=79AD6FBB4C38C9C0DA7C7D6B84E5A1C2915750C96A8136DC5B79A9314B4B2032C5A2CB64F6311D694FF938C086F5951859066E442BE174BAa1u4G" TargetMode="External"/><Relationship Id="rId64" Type="http://schemas.openxmlformats.org/officeDocument/2006/relationships/hyperlink" Target="consultantplus://offline/ref=79AD6FBB4C38C9C0DA7C7D6B84E5A1C2915750C96A8136DC5B79A9314B4B2032C5A2CB64F6311D6A4EF938C086F5951859066E442BE174BAa1u4G" TargetMode="External"/><Relationship Id="rId69" Type="http://schemas.openxmlformats.org/officeDocument/2006/relationships/hyperlink" Target="consultantplus://offline/ref=79AD6FBB4C38C9C0DA7C7D6B84E5A1C2915750C96A8136DC5B79A9314B4B2032C5A2CB64F6311D6F49F938C086F5951859066E442BE174BAa1u4G" TargetMode="External"/><Relationship Id="rId77" Type="http://schemas.openxmlformats.org/officeDocument/2006/relationships/hyperlink" Target="consultantplus://offline/ref=79AD6FBB4C38C9C0DA7C7D6B84E5A1C2915750C96A8136DC5B79A9314B4B2032C5A2CB64F6311D624CF938C086F5951859066E442BE174BAa1u4G" TargetMode="External"/><Relationship Id="rId100" Type="http://schemas.openxmlformats.org/officeDocument/2006/relationships/hyperlink" Target="consultantplus://offline/ref=79AD6FBB4C38C9C0DA7C7D6B84E5A1C2915750C96A8136DC5B79A9314B4B2032D7A29368F430026B4BEC6E91C0aAu0G" TargetMode="External"/><Relationship Id="rId105" Type="http://schemas.openxmlformats.org/officeDocument/2006/relationships/hyperlink" Target="consultantplus://offline/ref=79AD6FBB4C38C9C0DA7C7D6B84E5A1C291575BCB6F8736DC5B79A9314B4B2032C5A2CB67F339173F1DB6399CC0A1861A5F066C4337aEu3G" TargetMode="External"/><Relationship Id="rId113" Type="http://schemas.openxmlformats.org/officeDocument/2006/relationships/hyperlink" Target="consultantplus://offline/ref=79AD6FBB4C38C9C0DA7C7D6B84E5A1C291565AC86C8636DC5B79A9314B4B2032C5A2CB66FF32173F1DB6399CC0A1861A5F066C4337aEu3G" TargetMode="External"/><Relationship Id="rId118" Type="http://schemas.openxmlformats.org/officeDocument/2006/relationships/hyperlink" Target="consultantplus://offline/ref=79AD6FBB4C38C9C0DA7C7D6B84E5A1C291575DC36F8336DC5B79A9314B4B2032C5A2CB61F03A483A08A76193C3BE981D461A6E41a3u5G" TargetMode="External"/><Relationship Id="rId126" Type="http://schemas.openxmlformats.org/officeDocument/2006/relationships/hyperlink" Target="consultantplus://offline/ref=79AD6FBB4C38C9C0DA7C7D6B84E5A1C2915050CD6B8136DC5B79A9314B4B2032C5A2CB64F6311C6249F938C086F5951859066E442BE174BAa1u4G" TargetMode="External"/><Relationship Id="rId8" Type="http://schemas.openxmlformats.org/officeDocument/2006/relationships/hyperlink" Target="consultantplus://offline/ref=79AD6FBB4C38C9C0DA7C7D6B84E5A1C2915750C96A8136DC5B79A9314B4B2032C5A2CB64F6311F624BF938C086F5951859066E442BE174BAa1u4G" TargetMode="External"/><Relationship Id="rId51" Type="http://schemas.openxmlformats.org/officeDocument/2006/relationships/hyperlink" Target="consultantplus://offline/ref=79AD6FBB4C38C9C0DA7C7D6B84E5A1C2915750C96A8136DC5B79A9314B4B2032C5A2CB64F6311D6A48F938C086F5951859066E442BE174BAa1u4G" TargetMode="External"/><Relationship Id="rId72" Type="http://schemas.openxmlformats.org/officeDocument/2006/relationships/hyperlink" Target="consultantplus://offline/ref=79AD6FBB4C38C9C0DA7C7D6B84E5A1C2915750C96A8136DC5B79A9314B4B2032C5A2CB64F6311D6F49F938C086F5951859066E442BE174BAa1u4G" TargetMode="External"/><Relationship Id="rId80" Type="http://schemas.openxmlformats.org/officeDocument/2006/relationships/hyperlink" Target="consultantplus://offline/ref=79AD6FBB4C38C9C0DA7C7D6B84E5A1C2915750C96A8136DC5B79A9314B4B2032C5A2CB67F73A483A08A76193C3BE981D461A6E41a3u5G" TargetMode="External"/><Relationship Id="rId85" Type="http://schemas.openxmlformats.org/officeDocument/2006/relationships/hyperlink" Target="consultantplus://offline/ref=79AD6FBB4C38C9C0DA7C7D6B84E5A1C2915750C96A8136DC5B79A9314B4B2032C5A2CB64F6311D6245F938C086F5951859066E442BE174BAa1u4G" TargetMode="External"/><Relationship Id="rId93" Type="http://schemas.openxmlformats.org/officeDocument/2006/relationships/hyperlink" Target="consultantplus://offline/ref=79AD6FBB4C38C9C0DA7C7D6B84E5A1C2915750C96A8136DC5B79A9314B4B2032C5A2CB64F631186849F938C086F5951859066E442BE174BAa1u4G" TargetMode="External"/><Relationship Id="rId98" Type="http://schemas.openxmlformats.org/officeDocument/2006/relationships/hyperlink" Target="consultantplus://offline/ref=79AD6FBB4C38C9C0DA7C7D6B84E5A1C2915750C96A8136DC5B79A9314B4B2032C5A2CB64F63A483A08A76193C3BE981D461A6E41a3u5G" TargetMode="External"/><Relationship Id="rId121" Type="http://schemas.openxmlformats.org/officeDocument/2006/relationships/hyperlink" Target="consultantplus://offline/ref=79AD6FBB4C38C9C0DA7C7D6B84E5A1C2915658C96F8136DC5B79A9314B4B2032C5A2CB64F6311F684AF938C086F5951859066E442BE174BAa1u4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79AD6FBB4C38C9C0DA7C7D6B84E5A1C2915750C96A8136DC5B79A9314B4B2032C5A2CB64F6311C694CF938C086F5951859066E442BE174BAa1u4G" TargetMode="External"/><Relationship Id="rId17" Type="http://schemas.openxmlformats.org/officeDocument/2006/relationships/hyperlink" Target="consultantplus://offline/ref=79AD6FBB4C38C9C0DA7C7D6B84E5A1C2915750C96A8136DC5B79A9314B4B2032C5A2CB64F6311C6B45F938C086F5951859066E442BE174BAa1u4G" TargetMode="External"/><Relationship Id="rId25" Type="http://schemas.openxmlformats.org/officeDocument/2006/relationships/hyperlink" Target="consultantplus://offline/ref=79AD6FBB4C38C9C0DA7C7D6B84E5A1C2915658C96F8136DC5B79A9314B4B2032D7A29368F430026B4BEC6E91C0aAu0G" TargetMode="External"/><Relationship Id="rId33" Type="http://schemas.openxmlformats.org/officeDocument/2006/relationships/hyperlink" Target="consultantplus://offline/ref=79AD6FBB4C38C9C0DA7C7D6B84E5A1C2915750C96A8136DC5B79A9314B4B2032C5A2CB64F6311C634DF938C086F5951859066E442BE174BAa1u4G" TargetMode="External"/><Relationship Id="rId38" Type="http://schemas.openxmlformats.org/officeDocument/2006/relationships/hyperlink" Target="consultantplus://offline/ref=79AD6FBB4C38C9C0DA7C7D6B84E5A1C2915750C96A8136DC5B79A9314B4B2032C5A2CB64F6311D6B4CF938C086F5951859066E442BE174BAa1u4G" TargetMode="External"/><Relationship Id="rId46" Type="http://schemas.openxmlformats.org/officeDocument/2006/relationships/hyperlink" Target="consultantplus://offline/ref=79AD6FBB4C38C9C0DA7C7D6B84E5A1C2915750C96A8136DC5B79A9314B4B2032C5A2CB64F6311C6249F938C086F5951859066E442BE174BAa1u4G" TargetMode="External"/><Relationship Id="rId59" Type="http://schemas.openxmlformats.org/officeDocument/2006/relationships/hyperlink" Target="consultantplus://offline/ref=79AD6FBB4C38C9C0DA7C7D6B84E5A1C2915750C96A8136DC5B79A9314B4B2032C5A2CB64F6311D694AF938C086F5951859066E442BE174BAa1u4G" TargetMode="External"/><Relationship Id="rId67" Type="http://schemas.openxmlformats.org/officeDocument/2006/relationships/hyperlink" Target="consultantplus://offline/ref=79AD6FBB4C38C9C0DA7C7D6B84E5A1C2915750C96A8136DC5B79A9314B4B2032C5A2CB64F6311D6A4EF938C086F5951859066E442BE174BAa1u4G" TargetMode="External"/><Relationship Id="rId103" Type="http://schemas.openxmlformats.org/officeDocument/2006/relationships/hyperlink" Target="consultantplus://offline/ref=79AD6FBB4C38C9C0DA7C7D6B84E5A1C291575BCB6F8736DC5B79A9314B4B2032C5A2CB66FF39173F1DB6399CC0A1861A5F066C4337aEu3G" TargetMode="External"/><Relationship Id="rId108" Type="http://schemas.openxmlformats.org/officeDocument/2006/relationships/hyperlink" Target="consultantplus://offline/ref=79AD6FBB4C38C9C0DA7C7D6B84E5A1C2915750C96A8136DC5B79A9314B4B2032C5A2CB64F6311F6C4DF938C086F5951859066E442BE174BAa1u4G" TargetMode="External"/><Relationship Id="rId116" Type="http://schemas.openxmlformats.org/officeDocument/2006/relationships/hyperlink" Target="consultantplus://offline/ref=79AD6FBB4C38C9C0DA7C7D6B84E5A1C291565AC86C8636DC5B79A9314B4B2032C5A2CB67F533173F1DB6399CC0A1861A5F066C4337aEu3G" TargetMode="External"/><Relationship Id="rId124" Type="http://schemas.openxmlformats.org/officeDocument/2006/relationships/hyperlink" Target="consultantplus://offline/ref=79AD6FBB4C38C9C0DA7C7D6B84E5A1C2915658C96F8136DC5B79A9314B4B2032C5A2CB64F6311F684AF938C086F5951859066E442BE174BAa1u4G" TargetMode="External"/><Relationship Id="rId129" Type="http://schemas.openxmlformats.org/officeDocument/2006/relationships/hyperlink" Target="consultantplus://offline/ref=79AD6FBB4C38C9C0DA7C7D6B84E5A1C291565DCE628236DC5B79A9314B4B2032C5A2CB64F6311D6D4FF938C086F5951859066E442BE174BAa1u4G" TargetMode="External"/><Relationship Id="rId20" Type="http://schemas.openxmlformats.org/officeDocument/2006/relationships/hyperlink" Target="consultantplus://offline/ref=79AD6FBB4C38C9C0DA7C7D6B84E5A1C2915750C96A8136DC5B79A9314B4B2032C5A2CB64F6311C6849F938C086F5951859066E442BE174BAa1u4G" TargetMode="External"/><Relationship Id="rId41" Type="http://schemas.openxmlformats.org/officeDocument/2006/relationships/hyperlink" Target="consultantplus://offline/ref=79AD6FBB4C38C9C0DA7C7D6B84E5A1C2915750C96A8136DC5B79A9314B4B2032C5A2CB64F6311D6B4EF938C086F5951859066E442BE174BAa1u4G" TargetMode="External"/><Relationship Id="rId54" Type="http://schemas.openxmlformats.org/officeDocument/2006/relationships/hyperlink" Target="consultantplus://offline/ref=79AD6FBB4C38C9C0DA7C7D6B84E5A1C2915750C96A8136DC5B79A9314B4B2032C5A2CB64F631186A4CF938C086F5951859066E442BE174BAa1u4G" TargetMode="External"/><Relationship Id="rId62" Type="http://schemas.openxmlformats.org/officeDocument/2006/relationships/hyperlink" Target="consultantplus://offline/ref=79AD6FBB4C38C9C0DA7C7D6B84E5A1C2915750C96A8136DC5B79A9314B4B2032C5A2CB64F6311D694FF938C086F5951859066E442BE174BAa1u4G" TargetMode="External"/><Relationship Id="rId70" Type="http://schemas.openxmlformats.org/officeDocument/2006/relationships/hyperlink" Target="consultantplus://offline/ref=79AD6FBB4C38C9C0DA7C7D6B84E5A1C2915750C96A8136DC5B79A9314B4B2032C5A2CB67F63A483A08A76193C3BE981D461A6E41a3u5G" TargetMode="External"/><Relationship Id="rId75" Type="http://schemas.openxmlformats.org/officeDocument/2006/relationships/hyperlink" Target="consultantplus://offline/ref=79AD6FBB4C38C9C0DA7C7D6B84E5A1C2915750C96A8136DC5B79A9314B4B2032C5A2CB64F6311D6344F938C086F5951859066E442BE174BAa1u4G" TargetMode="External"/><Relationship Id="rId83" Type="http://schemas.openxmlformats.org/officeDocument/2006/relationships/hyperlink" Target="consultantplus://offline/ref=79AD6FBB4C38C9C0DA7C7D6B84E5A1C2915750C96A8136DC5B79A9314B4B2032C5A2CB64F6311D6245F938C086F5951859066E442BE174BAa1u4G" TargetMode="External"/><Relationship Id="rId88" Type="http://schemas.openxmlformats.org/officeDocument/2006/relationships/hyperlink" Target="consultantplus://offline/ref=79AD6FBB4C38C9C0DA7C7D6B84E5A1C2915750C96A8136DC5B79A9314B4B2032C5A2CB64F63118684EF938C086F5951859066E442BE174BAa1u4G" TargetMode="External"/><Relationship Id="rId91" Type="http://schemas.openxmlformats.org/officeDocument/2006/relationships/hyperlink" Target="consultantplus://offline/ref=79AD6FBB4C38C9C0DA7C7D6B84E5A1C2915750C96A8136DC5B79A9314B4B2032C5A2CB64F631186848F938C086F5951859066E442BE174BAa1u4G" TargetMode="External"/><Relationship Id="rId96" Type="http://schemas.openxmlformats.org/officeDocument/2006/relationships/hyperlink" Target="consultantplus://offline/ref=79AD6FBB4C38C9C0DA7C7D6B84E5A1C2915750C96A8136DC5B79A9314B4B2032C5A2CB64F631186845F938C086F5951859066E442BE174BAa1u4G" TargetMode="External"/><Relationship Id="rId111" Type="http://schemas.openxmlformats.org/officeDocument/2006/relationships/hyperlink" Target="consultantplus://offline/ref=79AD6FBB4C38C9C0DA7C7D6B84E5A1C2915750C96A8136DC5B79A9314B4B2032C5A2CB64F6311F634FF938C086F5951859066E442BE174BAa1u4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9AD6FBB4C38C9C0DA7C7D6B84E5A1C2915750C96A8136DC5B79A9314B4B2032D7A29368F430026B4BEC6E91C0aAu0G" TargetMode="External"/><Relationship Id="rId15" Type="http://schemas.openxmlformats.org/officeDocument/2006/relationships/hyperlink" Target="consultantplus://offline/ref=79AD6FBB4C38C9C0DA7C7D6B84E5A1C291515ECE628136DC5B79A9314B4B2032C5A2CB64F6311C6D4AF938C086F5951859066E442BE174BAa1u4G" TargetMode="External"/><Relationship Id="rId23" Type="http://schemas.openxmlformats.org/officeDocument/2006/relationships/hyperlink" Target="consultantplus://offline/ref=79AD6FBB4C38C9C0DA7C7D6B84E5A1C2915750C96A8136DC5B79A9314B4B2032C5A2CB64F6311C6F4EF938C086F5951859066E442BE174BAa1u4G" TargetMode="External"/><Relationship Id="rId28" Type="http://schemas.openxmlformats.org/officeDocument/2006/relationships/hyperlink" Target="consultantplus://offline/ref=79AD6FBB4C38C9C0DA7C7D6B84E5A1C2915750C96A8136DC5B79A9314B4B2032C5A2CB64F6311C6C4EF938C086F5951859066E442BE174BAa1u4G" TargetMode="External"/><Relationship Id="rId36" Type="http://schemas.openxmlformats.org/officeDocument/2006/relationships/hyperlink" Target="consultantplus://offline/ref=79AD6FBB4C38C9C0DA7C7D6B84E5A1C2915750C96A8136DC5B79A9314B4B2032C5A2CB64F6311C6244F938C086F5951859066E442BE174BAa1u4G" TargetMode="External"/><Relationship Id="rId49" Type="http://schemas.openxmlformats.org/officeDocument/2006/relationships/hyperlink" Target="consultantplus://offline/ref=79AD6FBB4C38C9C0DA7C7D6B84E5A1C2915750C96A8136DC5B79A9314B4B2032D7A29368F430026B4BEC6E91C0aAu0G" TargetMode="External"/><Relationship Id="rId57" Type="http://schemas.openxmlformats.org/officeDocument/2006/relationships/hyperlink" Target="consultantplus://offline/ref=79AD6FBB4C38C9C0DA7C7D6B84E5A1C2915750C96A8136DC5B79A9314B4B2032C5A2CB64F6311D6948F938C086F5951859066E442BE174BAa1u4G" TargetMode="External"/><Relationship Id="rId106" Type="http://schemas.openxmlformats.org/officeDocument/2006/relationships/hyperlink" Target="consultantplus://offline/ref=79AD6FBB4C38C9C0DA7C7D6B84E5A1C291575BCB6F8736DC5B79A9314B4B2032D7A29368F430026B4BEC6E91C0aAu0G" TargetMode="External"/><Relationship Id="rId114" Type="http://schemas.openxmlformats.org/officeDocument/2006/relationships/hyperlink" Target="consultantplus://offline/ref=79AD6FBB4C38C9C0DA7C7D6B84E5A1C291565AC86C8636DC5B79A9314B4B2032C5A2CB61F632173F1DB6399CC0A1861A5F066C4337aEu3G" TargetMode="External"/><Relationship Id="rId119" Type="http://schemas.openxmlformats.org/officeDocument/2006/relationships/hyperlink" Target="consultantplus://offline/ref=79AD6FBB4C38C9C0DA7C7D6B84E5A1C291565DCE628236DC5B79A9314B4B2032C5A2CB64F6311D6E44F938C086F5951859066E442BE174BAa1u4G" TargetMode="External"/><Relationship Id="rId127" Type="http://schemas.openxmlformats.org/officeDocument/2006/relationships/hyperlink" Target="consultantplus://offline/ref=79AD6FBB4C38C9C0DA7C7D6B84E5A1C291565DCE628236DC5B79A9314B4B2032C5A2CB64F6311D6D4EF938C086F5951859066E442BE174BAa1u4G" TargetMode="External"/><Relationship Id="rId10" Type="http://schemas.openxmlformats.org/officeDocument/2006/relationships/hyperlink" Target="consultantplus://offline/ref=79AD6FBB4C38C9C0DA7C7D6B84E5A1C2915750C96A8136DC5B79A9314B4B2032C5A2CB64F6311F6245F938C086F5951859066E442BE174BAa1u4G" TargetMode="External"/><Relationship Id="rId31" Type="http://schemas.openxmlformats.org/officeDocument/2006/relationships/hyperlink" Target="consultantplus://offline/ref=79AD6FBB4C38C9C0DA7C7D6B84E5A1C2915750C96A8136DC5B79A9314B4B2032C5A2CB64F6311C6C44F938C086F5951859066E442BE174BAa1u4G" TargetMode="External"/><Relationship Id="rId44" Type="http://schemas.openxmlformats.org/officeDocument/2006/relationships/hyperlink" Target="consultantplus://offline/ref=79AD6FBB4C38C9C0DA7C7D6B84E5A1C2915750C96A8136DC5B79A9314B4B2032C5A2CB64F6311D6B48F938C086F5951859066E442BE174BAa1u4G" TargetMode="External"/><Relationship Id="rId52" Type="http://schemas.openxmlformats.org/officeDocument/2006/relationships/hyperlink" Target="consultantplus://offline/ref=79AD6FBB4C38C9C0DA7C7D6B84E5A1C2915750C96A8136DC5B79A9314B4B2032C5A2CB64F6311D6A4BF938C086F5951859066E442BE174BAa1u4G" TargetMode="External"/><Relationship Id="rId60" Type="http://schemas.openxmlformats.org/officeDocument/2006/relationships/hyperlink" Target="consultantplus://offline/ref=79AD6FBB4C38C9C0DA7C7D6B84E5A1C2915750C96A8136DC5B79A9314B4B2032C5A2CB64F6311D6944F938C086F5951859066E442BE174BAa1u4G" TargetMode="External"/><Relationship Id="rId65" Type="http://schemas.openxmlformats.org/officeDocument/2006/relationships/hyperlink" Target="consultantplus://offline/ref=79AD6FBB4C38C9C0DA7C7D6B84E5A1C2915750C96A8136DC5B79A9314B4B2032C5A2CB64F6311F624AF938C086F5951859066E442BE174BAa1u4G" TargetMode="External"/><Relationship Id="rId73" Type="http://schemas.openxmlformats.org/officeDocument/2006/relationships/hyperlink" Target="consultantplus://offline/ref=79AD6FBB4C38C9C0DA7C7D6B84E5A1C2915750C96A8136DC5B79A9314B4B2032C5A2CB64F6311D6349F938C086F5951859066E442BE174BAa1u4G" TargetMode="External"/><Relationship Id="rId78" Type="http://schemas.openxmlformats.org/officeDocument/2006/relationships/hyperlink" Target="consultantplus://offline/ref=79AD6FBB4C38C9C0DA7C7D6B84E5A1C2915750C96A8136DC5B79A9314B4B2032C5A2CB64F6311D624DF938C086F5951859066E442BE174BAa1u4G" TargetMode="External"/><Relationship Id="rId81" Type="http://schemas.openxmlformats.org/officeDocument/2006/relationships/hyperlink" Target="consultantplus://offline/ref=79AD6FBB4C38C9C0DA7C7D6B84E5A1C2915750C96A8136DC5B79A9314B4B2032C5A2CB64F6311D634AF938C086F5951859066E442BE174BAa1u4G" TargetMode="External"/><Relationship Id="rId86" Type="http://schemas.openxmlformats.org/officeDocument/2006/relationships/hyperlink" Target="consultantplus://offline/ref=79AD6FBB4C38C9C0DA7C7D6B84E5A1C2915750C96A8136DC5B79A9314B4B2032C5A2CB64F63118684CF938C086F5951859066E442BE174BAa1u4G" TargetMode="External"/><Relationship Id="rId94" Type="http://schemas.openxmlformats.org/officeDocument/2006/relationships/hyperlink" Target="consultantplus://offline/ref=79AD6FBB4C38C9C0DA7C7D6B84E5A1C2915750C96A8136DC5B79A9314B4B2032C5A2CB64F63118684CF938C086F5951859066E442BE174BAa1u4G" TargetMode="External"/><Relationship Id="rId99" Type="http://schemas.openxmlformats.org/officeDocument/2006/relationships/hyperlink" Target="consultantplus://offline/ref=79AD6FBB4C38C9C0DA7C7D6B84E5A1C2915750C96A8136DC5B79A9314B4B2032C5A2CB64F6311E684DF938C086F5951859066E442BE174BAa1u4G" TargetMode="External"/><Relationship Id="rId101" Type="http://schemas.openxmlformats.org/officeDocument/2006/relationships/hyperlink" Target="consultantplus://offline/ref=79AD6FBB4C38C9C0DA7C7D6B84E5A1C291575BCB6F8736DC5B79A9314B4B2032D7A29368F430026B4BEC6E91C0aAu0G" TargetMode="External"/><Relationship Id="rId122" Type="http://schemas.openxmlformats.org/officeDocument/2006/relationships/hyperlink" Target="consultantplus://offline/ref=79AD6FBB4C38C9C0DA7C7D6B84E5A1C291565DCE628236DC5B79A9314B4B2032C5A2CB64F6311D6E45F938C086F5951859066E442BE174BAa1u4G" TargetMode="External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AD6FBB4C38C9C0DA7C7D6B84E5A1C2915750C96A8136DC5B79A9314B4B2032C5A2CB64F6311C6A4FF938C086F5951859066E442BE174BAa1u4G" TargetMode="External"/><Relationship Id="rId13" Type="http://schemas.openxmlformats.org/officeDocument/2006/relationships/hyperlink" Target="consultantplus://offline/ref=79AD6FBB4C38C9C0DA7C7D6B84E5A1C2915750C96A8136DC5B79A9314B4B2032C5A2CB64F6311C694FF938C086F5951859066E442BE174BAa1u4G" TargetMode="External"/><Relationship Id="rId18" Type="http://schemas.openxmlformats.org/officeDocument/2006/relationships/hyperlink" Target="consultantplus://offline/ref=79AD6FBB4C38C9C0DA7C7D6B84E5A1C2915658C96F8136DC5B79A9314B4B2032D7A29368F430026B4BEC6E91C0aAu0G" TargetMode="External"/><Relationship Id="rId39" Type="http://schemas.openxmlformats.org/officeDocument/2006/relationships/hyperlink" Target="consultantplus://offline/ref=79AD6FBB4C38C9C0DA7C7D6B84E5A1C2915750C96A8136DC5B79A9314B4B2032C5A2CB64F6311D6B4DF938C086F5951859066E442BE174BAa1u4G" TargetMode="External"/><Relationship Id="rId109" Type="http://schemas.openxmlformats.org/officeDocument/2006/relationships/hyperlink" Target="consultantplus://offline/ref=79AD6FBB4C38C9C0DA7C7D6B84E5A1C2915750C96A8136DC5B79A9314B4B2032C5A2CB64F6311F6C45F938C086F5951859066E442BE174BAa1u4G" TargetMode="External"/><Relationship Id="rId34" Type="http://schemas.openxmlformats.org/officeDocument/2006/relationships/hyperlink" Target="consultantplus://offline/ref=79AD6FBB4C38C9C0DA7C7D6B84E5A1C2915750C96A8136DC5B79A9314B4B2032C5A2CB64F6311C6249F938C086F5951859066E442BE174BAa1u4G" TargetMode="External"/><Relationship Id="rId50" Type="http://schemas.openxmlformats.org/officeDocument/2006/relationships/hyperlink" Target="consultantplus://offline/ref=79AD6FBB4C38C9C0DA7C7D6B84E5A1C2915750C96A8136DC5B79A9314B4B2032C5A2CB64F6311D6A4EF938C086F5951859066E442BE174BAa1u4G" TargetMode="External"/><Relationship Id="rId55" Type="http://schemas.openxmlformats.org/officeDocument/2006/relationships/hyperlink" Target="consultantplus://offline/ref=79AD6FBB4C38C9C0DA7C7D6B84E5A1C2915750C96A8136DC5B79A9314B4B2032C5A2CB64F6311D6A4EF938C086F5951859066E442BE174BAa1u4G" TargetMode="External"/><Relationship Id="rId76" Type="http://schemas.openxmlformats.org/officeDocument/2006/relationships/hyperlink" Target="consultantplus://offline/ref=79AD6FBB4C38C9C0DA7C7D6B84E5A1C2915750C96A8136DC5B79A9314B4B2032C5A2CB64F6311D6345F938C086F5951859066E442BE174BAa1u4G" TargetMode="External"/><Relationship Id="rId97" Type="http://schemas.openxmlformats.org/officeDocument/2006/relationships/hyperlink" Target="consultantplus://offline/ref=79AD6FBB4C38C9C0DA7C7D6B84E5A1C2915750C96A8136DC5B79A9314B4B2032C5A2CB64F63118684CF938C086F5951859066E442BE174BAa1u4G" TargetMode="External"/><Relationship Id="rId104" Type="http://schemas.openxmlformats.org/officeDocument/2006/relationships/hyperlink" Target="consultantplus://offline/ref=79AD6FBB4C38C9C0DA7C7D6B84E5A1C291575BCB6F8736DC5B79A9314B4B2032C5A2CB64F730173F1DB6399CC0A1861A5F066C4337aEu3G" TargetMode="External"/><Relationship Id="rId120" Type="http://schemas.openxmlformats.org/officeDocument/2006/relationships/hyperlink" Target="consultantplus://offline/ref=79AD6FBB4C38C9C0DA7C7D6B84E5A1C2915050CD6B8136DC5B79A9314B4B2032C5A2CB64F6311C6249F938C086F5951859066E442BE174BAa1u4G" TargetMode="External"/><Relationship Id="rId125" Type="http://schemas.openxmlformats.org/officeDocument/2006/relationships/hyperlink" Target="consultantplus://offline/ref=79AD6FBB4C38C9C0DA7C7D6B84E5A1C291565DCE628236DC5B79A9314B4B2032C5A2CB64F6311D6D4CF938C086F5951859066E442BE174BAa1u4G" TargetMode="External"/><Relationship Id="rId7" Type="http://schemas.openxmlformats.org/officeDocument/2006/relationships/hyperlink" Target="consultantplus://offline/ref=79AD6FBB4C38C9C0DA7C7D6B84E5A1C2915750C96A8136DC5B79A9314B4B2032C5A2CB64F6311C6B45F938C086F5951859066E442BE174BAa1u4G" TargetMode="External"/><Relationship Id="rId71" Type="http://schemas.openxmlformats.org/officeDocument/2006/relationships/hyperlink" Target="consultantplus://offline/ref=79AD6FBB4C38C9C0DA7C7D6B84E5A1C2915750C96A8136DC5B79A9314B4B2032C5A2CB64F631186A49F938C086F5951859066E442BE174BAa1u4G" TargetMode="External"/><Relationship Id="rId92" Type="http://schemas.openxmlformats.org/officeDocument/2006/relationships/hyperlink" Target="consultantplus://offline/ref=79AD6FBB4C38C9C0DA7C7D6B84E5A1C2915750C96A8136DC5B79A9314B4B2032C5A2CB64F63118684CF938C086F5951859066E442BE174BAa1u4G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79AD6FBB4C38C9C0DA7C7D6B84E5A1C2915750C96A8136DC5B79A9314B4B2032C5A2CB64F6311C6C49F938C086F5951859066E442BE174BAa1u4G" TargetMode="External"/><Relationship Id="rId24" Type="http://schemas.openxmlformats.org/officeDocument/2006/relationships/hyperlink" Target="consultantplus://offline/ref=79AD6FBB4C38C9C0DA7C7D6B84E5A1C2915750C96A8136DC5B79A9314B4B2032C5A2CB64F6311C6F4FF938C086F5951859066E442BE174BAa1u4G" TargetMode="External"/><Relationship Id="rId40" Type="http://schemas.openxmlformats.org/officeDocument/2006/relationships/hyperlink" Target="consultantplus://offline/ref=79AD6FBB4C38C9C0DA7C7D6B84E5A1C2915750C96A8136DC5B79A9314B4B2032C5A2CB64F6311C6249F938C086F5951859066E442BE174BAa1u4G" TargetMode="External"/><Relationship Id="rId45" Type="http://schemas.openxmlformats.org/officeDocument/2006/relationships/hyperlink" Target="consultantplus://offline/ref=79AD6FBB4C38C9C0DA7C7D6B84E5A1C2915750C96A8136DC5B79A9314B4B2032C5A2CB64F6311D6B49F938C086F5951859066E442BE174BAa1u4G" TargetMode="External"/><Relationship Id="rId66" Type="http://schemas.openxmlformats.org/officeDocument/2006/relationships/hyperlink" Target="consultantplus://offline/ref=79AD6FBB4C38C9C0DA7C7D6B84E5A1C2915658C96F8136DC5B79A9314B4B2032D7A29368F430026B4BEC6E91C0aAu0G" TargetMode="External"/><Relationship Id="rId87" Type="http://schemas.openxmlformats.org/officeDocument/2006/relationships/hyperlink" Target="consultantplus://offline/ref=79AD6FBB4C38C9C0DA7C7D6B84E5A1C2915750C96A8136DC5B79A9314B4B2032C5A2CB64F63118684DF938C086F5951859066E442BE174BAa1u4G" TargetMode="External"/><Relationship Id="rId110" Type="http://schemas.openxmlformats.org/officeDocument/2006/relationships/hyperlink" Target="consultantplus://offline/ref=79AD6FBB4C38C9C0DA7C7D6B84E5A1C2915750C96A8136DC5B79A9314B4B2032C5A2CB64F6311F634DF938C086F5951859066E442BE174BAa1u4G" TargetMode="External"/><Relationship Id="rId115" Type="http://schemas.openxmlformats.org/officeDocument/2006/relationships/hyperlink" Target="consultantplus://offline/ref=79AD6FBB4C38C9C0DA7C7D6B84E5A1C291565AC86C8636DC5B79A9314B4B2032C5A2CB63F033173F1DB6399CC0A1861A5F066C4337aEu3G" TargetMode="External"/><Relationship Id="rId131" Type="http://schemas.openxmlformats.org/officeDocument/2006/relationships/theme" Target="theme/theme1.xml"/><Relationship Id="rId61" Type="http://schemas.openxmlformats.org/officeDocument/2006/relationships/hyperlink" Target="consultantplus://offline/ref=79AD6FBB4C38C9C0DA7C7D6B84E5A1C2915750C96A8136DC5B79A9314B4B2032C5A2CB64F631186A4EF938C086F5951859066E442BE174BAa1u4G" TargetMode="External"/><Relationship Id="rId82" Type="http://schemas.openxmlformats.org/officeDocument/2006/relationships/hyperlink" Target="consultantplus://offline/ref=79AD6FBB4C38C9C0DA7C7D6B84E5A1C2915750C96A8136DC5B79A9314B4B2032C5A2CB64F6311D6245F938C086F5951859066E442BE174BAa1u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11098</Words>
  <Characters>63259</Characters>
  <Application>Microsoft Office Word</Application>
  <DocSecurity>0</DocSecurity>
  <Lines>527</Lines>
  <Paragraphs>148</Paragraphs>
  <ScaleCrop>false</ScaleCrop>
  <Company/>
  <LinksUpToDate>false</LinksUpToDate>
  <CharactersWithSpaces>74209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Шелест Анастасия Леонидовна</dc:creator>
  <cp:lastModifiedBy>Шелест Анастасия Леонидовна</cp:lastModifiedBy>
  <cp:revision>2</cp:revision>
  <dcterms:created xsi:type="dcterms:W3CDTF">2020-07-21T06:46:00Z</dcterms:created>
  <dcterms:modified xsi:type="dcterms:W3CDTF">2020-07-21T06:47:00Z</dcterms:modified>
</cp:coreProperties>
</file>